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iagrams/data1.xml" ContentType="application/vnd.openxmlformats-officedocument.drawingml.diagramData+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diagrams/quickStyle1.xml" ContentType="application/vnd.openxmlformats-officedocument.drawingml.diagramStyle+xml"/>
  <Override PartName="/word/diagrams/layout1.xml" ContentType="application/vnd.openxmlformats-officedocument.drawingml.diagramLayout+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D3A4E" w14:textId="0F1E2F0E" w:rsidR="00AC5A03" w:rsidRDefault="00B63E02" w:rsidP="00EE2DD7">
      <w:pPr>
        <w:pStyle w:val="Pagedecouverture"/>
        <w:rPr>
          <w:noProof/>
          <w:lang w:val="en-US"/>
        </w:rPr>
      </w:pPr>
      <w:bookmarkStart w:id="0" w:name="LW_BM_COVERPAGE"/>
      <w:bookmarkStart w:id="1" w:name="_Toc238803087"/>
      <w:bookmarkStart w:id="2" w:name="_Toc238803888"/>
      <w:bookmarkStart w:id="3" w:name="_Toc298787970"/>
      <w:bookmarkStart w:id="4" w:name="_Toc298788159"/>
      <w:bookmarkStart w:id="5" w:name="_Toc298788642"/>
      <w:bookmarkStart w:id="6" w:name="_Toc305686692"/>
      <w:bookmarkStart w:id="7" w:name="_Toc306350114"/>
      <w:bookmarkStart w:id="8" w:name="_Toc331517266"/>
      <w:r>
        <w:rPr>
          <w:noProof/>
          <w:lang w:val="en-US"/>
        </w:rPr>
        <w:pict w14:anchorId="0278C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13EF5FE-AA9F-45DD-A2B6-DCC5C9ECA0A9" style="width:454.8pt;height:493.3pt">
            <v:imagedata r:id="rId12" o:title=""/>
          </v:shape>
        </w:pict>
      </w:r>
    </w:p>
    <w:bookmarkEnd w:id="0"/>
    <w:p w14:paraId="004E6FCF" w14:textId="77777777" w:rsidR="00AC5A03" w:rsidRDefault="00AC5A03" w:rsidP="00AC5A03">
      <w:pPr>
        <w:rPr>
          <w:noProof/>
          <w:lang w:val="en-US" w:eastAsia="en-US"/>
        </w:rPr>
        <w:sectPr w:rsidR="00AC5A03" w:rsidSect="00EE2DD7">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42B297D1" w14:textId="7A0A82F2" w:rsidR="0026710B" w:rsidRPr="00C262F7" w:rsidRDefault="0026710B" w:rsidP="0026710B">
      <w:pPr>
        <w:spacing w:after="160" w:line="259" w:lineRule="auto"/>
        <w:ind w:left="-993"/>
        <w:jc w:val="center"/>
        <w:rPr>
          <w:rFonts w:ascii="Calibri" w:hAnsi="Calibri"/>
          <w:bCs/>
          <w:i/>
          <w:iCs/>
          <w:noProof/>
          <w:szCs w:val="24"/>
          <w:lang w:val="en-US" w:eastAsia="en-US"/>
        </w:rPr>
      </w:pPr>
      <w:r w:rsidRPr="00C262F7">
        <w:rPr>
          <w:rFonts w:ascii="Calibri" w:hAnsi="Calibri"/>
          <w:bCs/>
          <w:i/>
          <w:iCs/>
          <w:noProof/>
          <w:szCs w:val="24"/>
          <w:lang w:val="en-US" w:eastAsia="en-US"/>
        </w:rPr>
        <w:lastRenderedPageBreak/>
        <w:t>ANNEX III</w:t>
      </w:r>
    </w:p>
    <w:p w14:paraId="5876F83A" w14:textId="2A648633" w:rsidR="0026710B" w:rsidRPr="00A46EDB" w:rsidRDefault="0026710B" w:rsidP="0026710B">
      <w:pPr>
        <w:spacing w:after="160" w:line="259" w:lineRule="auto"/>
        <w:ind w:left="-851"/>
        <w:jc w:val="center"/>
        <w:rPr>
          <w:rFonts w:ascii="Calibri" w:hAnsi="Calibri"/>
          <w:b/>
          <w:noProof/>
          <w:szCs w:val="24"/>
          <w:lang w:val="en-US" w:eastAsia="en-US"/>
        </w:rPr>
      </w:pPr>
      <w:r w:rsidRPr="00C262F7">
        <w:rPr>
          <w:rFonts w:ascii="Calibri" w:hAnsi="Calibri"/>
          <w:b/>
          <w:noProof/>
          <w:szCs w:val="24"/>
          <w:lang w:val="en-US" w:eastAsia="en-US"/>
        </w:rPr>
        <w:t>Template pre-</w:t>
      </w:r>
      <w:r w:rsidRPr="00477981">
        <w:rPr>
          <w:rFonts w:ascii="Calibri" w:hAnsi="Calibri"/>
          <w:b/>
          <w:noProof/>
          <w:szCs w:val="24"/>
          <w:lang w:val="en-US" w:eastAsia="en-US"/>
        </w:rPr>
        <w:t xml:space="preserve">contractual disclosure for </w:t>
      </w:r>
      <w:r w:rsidR="00AE5C27" w:rsidRPr="00477981">
        <w:rPr>
          <w:rFonts w:ascii="Calibri" w:hAnsi="Calibri"/>
          <w:b/>
          <w:noProof/>
          <w:szCs w:val="24"/>
          <w:lang w:val="en-US" w:eastAsia="en-US"/>
        </w:rPr>
        <w:t xml:space="preserve">the </w:t>
      </w:r>
      <w:r w:rsidRPr="00477981">
        <w:rPr>
          <w:rFonts w:ascii="Calibri" w:hAnsi="Calibri"/>
          <w:b/>
          <w:noProof/>
          <w:szCs w:val="24"/>
          <w:lang w:val="en-US" w:eastAsia="en-US"/>
        </w:rPr>
        <w:t>financial products referred to in Article 9</w:t>
      </w:r>
      <w:r w:rsidR="00A359A7" w:rsidRPr="00477981">
        <w:rPr>
          <w:rFonts w:ascii="Calibri" w:hAnsi="Calibri"/>
          <w:b/>
          <w:noProof/>
          <w:szCs w:val="24"/>
          <w:lang w:val="en-US" w:eastAsia="en-US"/>
        </w:rPr>
        <w:t xml:space="preserve">, paragraphs 1 to 4a, </w:t>
      </w:r>
      <w:r w:rsidRPr="00477981">
        <w:rPr>
          <w:rFonts w:ascii="Calibri" w:hAnsi="Calibri"/>
          <w:b/>
          <w:noProof/>
          <w:szCs w:val="24"/>
          <w:lang w:val="en-US" w:eastAsia="en-US"/>
        </w:rPr>
        <w:t>of Regulation (EU) 2019/2088 and Article 5</w:t>
      </w:r>
      <w:r w:rsidR="00A359A7" w:rsidRPr="00477981">
        <w:rPr>
          <w:rFonts w:ascii="Calibri" w:hAnsi="Calibri"/>
          <w:b/>
          <w:noProof/>
          <w:szCs w:val="24"/>
          <w:lang w:val="en-US" w:eastAsia="en-US"/>
        </w:rPr>
        <w:t>, first paragraph,</w:t>
      </w:r>
      <w:r w:rsidRPr="00477981">
        <w:rPr>
          <w:rFonts w:ascii="Calibri" w:hAnsi="Calibri"/>
          <w:b/>
          <w:noProof/>
          <w:szCs w:val="24"/>
          <w:lang w:val="en-US" w:eastAsia="en-US"/>
        </w:rPr>
        <w:t xml:space="preserve"> of Regulation (EU) 2020/852</w:t>
      </w:r>
    </w:p>
    <w:p w14:paraId="671DB7F6" w14:textId="6D7D2851" w:rsidR="0026710B" w:rsidRPr="00C262F7" w:rsidRDefault="00E66580" w:rsidP="0026710B">
      <w:pPr>
        <w:tabs>
          <w:tab w:val="center" w:pos="4513"/>
          <w:tab w:val="right" w:pos="9026"/>
        </w:tabs>
        <w:spacing w:after="0"/>
        <w:ind w:left="-567"/>
        <w:rPr>
          <w:rFonts w:ascii="Calibri" w:eastAsia="Calibri" w:hAnsi="Calibri"/>
          <w:b/>
          <w:noProof/>
          <w:sz w:val="20"/>
          <w:lang w:val="en-US" w:eastAsia="en-US"/>
        </w:rPr>
      </w:pPr>
      <w:r w:rsidRPr="00C262F7">
        <w:rPr>
          <w:rFonts w:ascii="Calibri" w:eastAsia="Calibri" w:hAnsi="Calibri"/>
          <w:b/>
          <w:noProof/>
          <w:szCs w:val="22"/>
        </w:rPr>
        <mc:AlternateContent>
          <mc:Choice Requires="wps">
            <w:drawing>
              <wp:anchor distT="0" distB="0" distL="114300" distR="114300" simplePos="0" relativeHeight="251712512" behindDoc="0" locked="0" layoutInCell="1" allowOverlap="1" wp14:anchorId="7C6073A3" wp14:editId="7580AACD">
                <wp:simplePos x="0" y="0"/>
                <wp:positionH relativeFrom="page">
                  <wp:align>left</wp:align>
                </wp:positionH>
                <wp:positionV relativeFrom="margin">
                  <wp:posOffset>756920</wp:posOffset>
                </wp:positionV>
                <wp:extent cx="1215390" cy="2642870"/>
                <wp:effectExtent l="0" t="0" r="3810" b="5080"/>
                <wp:wrapSquare wrapText="bothSides"/>
                <wp:docPr id="900" name="Rectangle 900"/>
                <wp:cNvGraphicFramePr/>
                <a:graphic xmlns:a="http://schemas.openxmlformats.org/drawingml/2006/main">
                  <a:graphicData uri="http://schemas.microsoft.com/office/word/2010/wordprocessingShape">
                    <wps:wsp>
                      <wps:cNvSpPr/>
                      <wps:spPr>
                        <a:xfrm>
                          <a:off x="0" y="0"/>
                          <a:ext cx="1215390" cy="2642870"/>
                        </a:xfrm>
                        <a:prstGeom prst="rect">
                          <a:avLst/>
                        </a:prstGeom>
                        <a:solidFill>
                          <a:sysClr val="window" lastClr="FFFFFF">
                            <a:lumMod val="95000"/>
                          </a:sysClr>
                        </a:solidFill>
                        <a:ln w="12700" cap="flat" cmpd="sng" algn="ctr">
                          <a:noFill/>
                          <a:prstDash val="solid"/>
                          <a:miter lim="800000"/>
                        </a:ln>
                        <a:effectLst/>
                      </wps:spPr>
                      <wps:txbx>
                        <w:txbxContent>
                          <w:p w14:paraId="1FD91C34" w14:textId="77777777" w:rsidR="0056270E" w:rsidRDefault="0056270E"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671BB4B5" w14:textId="77777777" w:rsidR="0056270E" w:rsidRDefault="0056270E" w:rsidP="0026710B">
                            <w:pPr>
                              <w:rPr>
                                <w:rFonts w:cs="Calibri"/>
                                <w:bCs/>
                                <w:color w:val="000000"/>
                                <w:sz w:val="20"/>
                              </w:rPr>
                            </w:pPr>
                          </w:p>
                          <w:p w14:paraId="2CF0637A" w14:textId="77777777" w:rsidR="0056270E" w:rsidRDefault="0056270E" w:rsidP="0026710B">
                            <w:pPr>
                              <w:rPr>
                                <w:rFonts w:cs="Calibri"/>
                                <w:bCs/>
                                <w:color w:val="000000"/>
                                <w:sz w:val="20"/>
                              </w:rPr>
                            </w:pPr>
                          </w:p>
                          <w:p w14:paraId="1D2507B4" w14:textId="77777777" w:rsidR="0056270E" w:rsidRDefault="0056270E" w:rsidP="0026710B">
                            <w:pPr>
                              <w:rPr>
                                <w:rFonts w:cs="Calibri"/>
                                <w:bCs/>
                                <w:color w:val="000000"/>
                                <w:sz w:val="20"/>
                              </w:rPr>
                            </w:pPr>
                          </w:p>
                          <w:p w14:paraId="30A549B3" w14:textId="77777777" w:rsidR="0056270E" w:rsidRDefault="0056270E" w:rsidP="0026710B">
                            <w:pPr>
                              <w:rPr>
                                <w:rFonts w:cs="Calibri"/>
                                <w:bCs/>
                                <w:color w:val="000000"/>
                                <w:sz w:val="20"/>
                              </w:rPr>
                            </w:pPr>
                          </w:p>
                          <w:p w14:paraId="5009328A" w14:textId="77777777" w:rsidR="0056270E" w:rsidRPr="00776340" w:rsidRDefault="0056270E" w:rsidP="0026710B">
                            <w:pPr>
                              <w:rPr>
                                <w:rFonts w:cs="Calibri"/>
                                <w:bCs/>
                                <w:color w:val="000000"/>
                                <w:sz w:val="20"/>
                              </w:rPr>
                            </w:pPr>
                          </w:p>
                          <w:p w14:paraId="0BE4C229" w14:textId="77777777" w:rsidR="0056270E" w:rsidRPr="007A7DCA"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073A3" id="Rectangle 900" o:spid="_x0000_s1026" style="position:absolute;left:0;text-align:left;margin-left:0;margin-top:59.6pt;width:95.7pt;height:208.1pt;z-index:251712512;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" fillcolor="#f2f2f2" stroked="f" strokeweight="1pt">
                <v:textbox inset="4mm,1mm,7mm">
                  <w:txbxContent>
                    <w:p w14:paraId="1FD91C34" w14:textId="77777777" w:rsidR="0056270E" w:rsidRDefault="0056270E"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671BB4B5" w14:textId="77777777" w:rsidR="0056270E" w:rsidRDefault="0056270E" w:rsidP="0026710B">
                      <w:pPr>
                        <w:rPr>
                          <w:rFonts w:cs="Calibri"/>
                          <w:bCs/>
                          <w:color w:val="000000"/>
                          <w:sz w:val="20"/>
                        </w:rPr>
                      </w:pPr>
                    </w:p>
                    <w:p w14:paraId="2CF0637A" w14:textId="77777777" w:rsidR="0056270E" w:rsidRDefault="0056270E" w:rsidP="0026710B">
                      <w:pPr>
                        <w:rPr>
                          <w:rFonts w:cs="Calibri"/>
                          <w:bCs/>
                          <w:color w:val="000000"/>
                          <w:sz w:val="20"/>
                        </w:rPr>
                      </w:pPr>
                    </w:p>
                    <w:p w14:paraId="1D2507B4" w14:textId="77777777" w:rsidR="0056270E" w:rsidRDefault="0056270E" w:rsidP="0026710B">
                      <w:pPr>
                        <w:rPr>
                          <w:rFonts w:cs="Calibri"/>
                          <w:bCs/>
                          <w:color w:val="000000"/>
                          <w:sz w:val="20"/>
                        </w:rPr>
                      </w:pPr>
                    </w:p>
                    <w:p w14:paraId="30A549B3" w14:textId="77777777" w:rsidR="0056270E" w:rsidRDefault="0056270E" w:rsidP="0026710B">
                      <w:pPr>
                        <w:rPr>
                          <w:rFonts w:cs="Calibri"/>
                          <w:bCs/>
                          <w:color w:val="000000"/>
                          <w:sz w:val="20"/>
                        </w:rPr>
                      </w:pPr>
                    </w:p>
                    <w:p w14:paraId="5009328A" w14:textId="77777777" w:rsidR="0056270E" w:rsidRPr="00776340" w:rsidRDefault="0056270E" w:rsidP="0026710B">
                      <w:pPr>
                        <w:rPr>
                          <w:rFonts w:cs="Calibri"/>
                          <w:bCs/>
                          <w:color w:val="000000"/>
                          <w:sz w:val="20"/>
                        </w:rPr>
                      </w:pPr>
                    </w:p>
                    <w:p w14:paraId="0BE4C229" w14:textId="77777777" w:rsidR="0056270E" w:rsidRPr="007A7DCA" w:rsidRDefault="0056270E" w:rsidP="0026710B">
                      <w:pPr>
                        <w:rPr>
                          <w:color w:val="000000"/>
                        </w:rPr>
                      </w:pPr>
                    </w:p>
                  </w:txbxContent>
                </v:textbox>
                <w10:wrap type="square" anchorx="page" anchory="margin"/>
              </v:rect>
            </w:pict>
          </mc:Fallback>
        </mc:AlternateContent>
      </w:r>
      <w:r w:rsidR="0026710B" w:rsidRPr="00C262F7">
        <w:rPr>
          <w:rFonts w:ascii="Calibri" w:eastAsia="Calibri" w:hAnsi="Calibri"/>
          <w:b/>
          <w:noProof/>
          <w:sz w:val="20"/>
          <w:lang w:val="en-US" w:eastAsia="en-US"/>
        </w:rPr>
        <w:t xml:space="preserve">Product name: </w:t>
      </w:r>
      <w:r w:rsidR="0026710B" w:rsidRPr="00C262F7">
        <w:rPr>
          <w:rFonts w:ascii="Calibri" w:eastAsia="Calibri" w:hAnsi="Calibri"/>
          <w:noProof/>
          <w:color w:val="C00000"/>
          <w:sz w:val="18"/>
          <w:szCs w:val="18"/>
          <w:lang w:val="en-US" w:eastAsia="en-US"/>
        </w:rPr>
        <w:t>[complete]</w:t>
      </w:r>
      <w:r w:rsidR="0026710B" w:rsidRPr="00C262F7">
        <w:rPr>
          <w:rFonts w:ascii="Calibri" w:eastAsia="Calibri" w:hAnsi="Calibri"/>
          <w:b/>
          <w:noProof/>
          <w:sz w:val="20"/>
          <w:lang w:val="en-US" w:eastAsia="en-US"/>
        </w:rPr>
        <w:tab/>
      </w:r>
      <w:r w:rsidR="0026710B" w:rsidRPr="00C262F7">
        <w:rPr>
          <w:rFonts w:ascii="Calibri" w:eastAsia="Calibri" w:hAnsi="Calibri"/>
          <w:b/>
          <w:noProof/>
          <w:sz w:val="20"/>
          <w:lang w:val="en-US" w:eastAsia="en-US"/>
        </w:rPr>
        <w:tab/>
        <w:t xml:space="preserve">Legal entity identifier: </w:t>
      </w:r>
      <w:r w:rsidR="0026710B" w:rsidRPr="00C262F7">
        <w:rPr>
          <w:rFonts w:ascii="Calibri" w:eastAsia="Calibri" w:hAnsi="Calibri"/>
          <w:noProof/>
          <w:color w:val="C00000"/>
          <w:sz w:val="18"/>
          <w:szCs w:val="18"/>
          <w:lang w:val="en-US" w:eastAsia="en-US"/>
        </w:rPr>
        <w:t>[complete]</w:t>
      </w:r>
    </w:p>
    <w:p w14:paraId="7A2751F9" w14:textId="77777777" w:rsidR="0026710B" w:rsidRPr="00C262F7" w:rsidRDefault="0026710B" w:rsidP="0026710B">
      <w:pPr>
        <w:tabs>
          <w:tab w:val="center" w:pos="4513"/>
          <w:tab w:val="right" w:pos="9026"/>
        </w:tabs>
        <w:spacing w:after="0"/>
        <w:rPr>
          <w:rFonts w:ascii="Calibri" w:eastAsia="Calibri" w:hAnsi="Calibri"/>
          <w:noProof/>
          <w:color w:val="C00000"/>
          <w:sz w:val="18"/>
          <w:szCs w:val="18"/>
          <w:lang w:val="en-US" w:eastAsia="en-US"/>
        </w:rPr>
      </w:pPr>
    </w:p>
    <w:p w14:paraId="5180B617" w14:textId="79BC9D45" w:rsidR="0026710B" w:rsidRPr="00C262F7" w:rsidRDefault="0026710B" w:rsidP="0026710B">
      <w:pPr>
        <w:tabs>
          <w:tab w:val="center" w:pos="4513"/>
          <w:tab w:val="right" w:pos="9026"/>
        </w:tabs>
        <w:spacing w:after="0"/>
        <w:jc w:val="center"/>
        <w:rPr>
          <w:rFonts w:ascii="Lucida Sans" w:eastAsia="Calibri" w:hAnsi="Lucida Sans"/>
          <w:b/>
          <w:bCs/>
          <w:noProof/>
          <w:color w:val="49AB74"/>
          <w:sz w:val="36"/>
          <w:szCs w:val="40"/>
          <w:lang w:eastAsia="en-US"/>
        </w:rPr>
      </w:pPr>
      <w:r w:rsidRPr="00C262F7">
        <w:rPr>
          <w:rFonts w:ascii="Lucida Sans" w:eastAsia="Calibri" w:hAnsi="Lucida Sans"/>
          <w:b/>
          <w:bCs/>
          <w:noProof/>
          <w:color w:val="49AB74"/>
          <w:sz w:val="36"/>
          <w:szCs w:val="40"/>
          <w:lang w:eastAsia="en-US"/>
        </w:rPr>
        <w:t>Sustainable investment objective</w:t>
      </w:r>
    </w:p>
    <w:p w14:paraId="51D67B47" w14:textId="348DE1A1" w:rsidR="0026710B" w:rsidRPr="00C262F7" w:rsidRDefault="0026710B" w:rsidP="0026710B">
      <w:pPr>
        <w:tabs>
          <w:tab w:val="center" w:pos="4513"/>
          <w:tab w:val="right" w:pos="9026"/>
        </w:tabs>
        <w:spacing w:after="0"/>
        <w:jc w:val="center"/>
        <w:rPr>
          <w:rFonts w:ascii="Lucida Sans" w:eastAsia="Calibri" w:hAnsi="Lucida Sans"/>
          <w:b/>
          <w:bCs/>
          <w:noProof/>
          <w:color w:val="49AB74"/>
          <w:sz w:val="16"/>
          <w:szCs w:val="16"/>
          <w:lang w:eastAsia="en-US"/>
        </w:rPr>
      </w:pPr>
    </w:p>
    <w:p w14:paraId="2C44345A" w14:textId="06B8CE22" w:rsidR="0026710B" w:rsidRPr="00C262F7" w:rsidRDefault="0026710B" w:rsidP="0026710B">
      <w:pPr>
        <w:spacing w:after="0" w:line="259" w:lineRule="auto"/>
        <w:ind w:left="-567"/>
        <w:rPr>
          <w:rFonts w:ascii="Calibri" w:eastAsia="Calibri" w:hAnsi="Calibri"/>
          <w:bCs/>
          <w:iCs/>
          <w:noProof/>
          <w:sz w:val="18"/>
          <w:szCs w:val="22"/>
          <w:lang w:eastAsia="en-US"/>
        </w:rPr>
      </w:pPr>
      <w:bookmarkStart w:id="9" w:name="_Hlk76163916"/>
      <w:r w:rsidRPr="00C262F7">
        <w:rPr>
          <w:rFonts w:ascii="Calibri" w:eastAsia="Calibri" w:hAnsi="Calibri"/>
          <w:b/>
          <w:noProof/>
          <w:szCs w:val="22"/>
        </w:rPr>
        <mc:AlternateContent>
          <mc:Choice Requires="wps">
            <w:drawing>
              <wp:anchor distT="0" distB="0" distL="114300" distR="114300" simplePos="0" relativeHeight="251740160" behindDoc="0" locked="0" layoutInCell="1" allowOverlap="1" wp14:anchorId="2FE95A2B" wp14:editId="05D7C0A3">
                <wp:simplePos x="0" y="0"/>
                <wp:positionH relativeFrom="page">
                  <wp:posOffset>-6350</wp:posOffset>
                </wp:positionH>
                <wp:positionV relativeFrom="margin">
                  <wp:posOffset>3483610</wp:posOffset>
                </wp:positionV>
                <wp:extent cx="1215390" cy="3187700"/>
                <wp:effectExtent l="0" t="0" r="3810" b="0"/>
                <wp:wrapSquare wrapText="bothSides"/>
                <wp:docPr id="901" name="Rectangle 901"/>
                <wp:cNvGraphicFramePr/>
                <a:graphic xmlns:a="http://schemas.openxmlformats.org/drawingml/2006/main">
                  <a:graphicData uri="http://schemas.microsoft.com/office/word/2010/wordprocessingShape">
                    <wps:wsp>
                      <wps:cNvSpPr/>
                      <wps:spPr>
                        <a:xfrm>
                          <a:off x="0" y="0"/>
                          <a:ext cx="1215390" cy="3187700"/>
                        </a:xfrm>
                        <a:prstGeom prst="rect">
                          <a:avLst/>
                        </a:prstGeom>
                        <a:solidFill>
                          <a:sysClr val="window" lastClr="FFFFFF">
                            <a:lumMod val="95000"/>
                          </a:sysClr>
                        </a:solidFill>
                        <a:ln w="12700" cap="flat" cmpd="sng" algn="ctr">
                          <a:noFill/>
                          <a:prstDash val="solid"/>
                          <a:miter lim="800000"/>
                        </a:ln>
                        <a:effectLst/>
                      </wps:spPr>
                      <wps:txbx>
                        <w:txbxContent>
                          <w:p w14:paraId="34F976C3" w14:textId="59415EFB" w:rsidR="0056270E" w:rsidRPr="00C262F7" w:rsidRDefault="0056270E" w:rsidP="0026710B">
                            <w:pPr>
                              <w:ind w:left="-142" w:right="-295"/>
                              <w:rPr>
                                <w:rFonts w:cs="Calibri"/>
                                <w:bCs/>
                                <w:color w:val="000000"/>
                                <w:sz w:val="20"/>
                              </w:rPr>
                            </w:pPr>
                            <w:r w:rsidRPr="00542006">
                              <w:rPr>
                                <w:rFonts w:asciiTheme="minorHAnsi" w:hAnsiTheme="minorHAnsi" w:cstheme="minorHAnsi"/>
                                <w:bCs/>
                                <w:color w:val="000000"/>
                                <w:sz w:val="20"/>
                              </w:rPr>
                              <w:t xml:space="preserve">The </w:t>
                            </w:r>
                            <w:r w:rsidRPr="00542006">
                              <w:rPr>
                                <w:rFonts w:asciiTheme="minorHAnsi" w:hAnsiTheme="minorHAnsi" w:cstheme="minorHAnsi"/>
                                <w:b/>
                                <w:bCs/>
                                <w:color w:val="000000"/>
                                <w:sz w:val="20"/>
                              </w:rPr>
                              <w:t xml:space="preserve">EU Taxonomy </w:t>
                            </w:r>
                            <w:r w:rsidRPr="00542006">
                              <w:rPr>
                                <w:rFonts w:asciiTheme="minorHAnsi" w:hAnsiTheme="minorHAnsi" w:cstheme="minorHAnsi"/>
                                <w:bCs/>
                                <w:color w:val="000000"/>
                                <w:sz w:val="20"/>
                              </w:rPr>
                              <w:t>is a classification system</w:t>
                            </w:r>
                            <w:r w:rsidR="009F4624">
                              <w:rPr>
                                <w:rFonts w:asciiTheme="minorHAnsi" w:hAnsiTheme="minorHAnsi" w:cstheme="minorHAnsi"/>
                                <w:bCs/>
                                <w:color w:val="000000"/>
                                <w:sz w:val="20"/>
                              </w:rPr>
                              <w:t xml:space="preserve"> laid down in </w:t>
                            </w:r>
                            <w:r w:rsidR="009F4624" w:rsidRPr="00897B38">
                              <w:rPr>
                                <w:rFonts w:asciiTheme="minorHAnsi" w:hAnsiTheme="minorHAnsi" w:cstheme="minorHAnsi"/>
                                <w:bCs/>
                                <w:color w:val="000000"/>
                                <w:sz w:val="20"/>
                              </w:rPr>
                              <w:t>Regulation (EU) 2020/852</w:t>
                            </w:r>
                            <w:r w:rsidRPr="00542006">
                              <w:rPr>
                                <w:rFonts w:asciiTheme="minorHAnsi" w:hAnsiTheme="minorHAnsi" w:cstheme="minorHAnsi"/>
                                <w:bCs/>
                                <w:color w:val="000000"/>
                                <w:sz w:val="20"/>
                              </w:rPr>
                              <w:t xml:space="preserve">, establishing a list of </w:t>
                            </w:r>
                            <w:r w:rsidRPr="00542006">
                              <w:rPr>
                                <w:rFonts w:asciiTheme="minorHAnsi" w:hAnsiTheme="minorHAnsi" w:cstheme="minorHAnsi"/>
                                <w:b/>
                                <w:bCs/>
                                <w:color w:val="000000"/>
                                <w:sz w:val="20"/>
                              </w:rPr>
                              <w:t>environmentally sustainable economic activities</w:t>
                            </w:r>
                            <w:r w:rsidRPr="00542006">
                              <w:rPr>
                                <w:rFonts w:asciiTheme="minorHAnsi" w:hAnsiTheme="minorHAnsi" w:cstheme="minorHAnsi"/>
                                <w:bCs/>
                                <w:color w:val="000000"/>
                                <w:sz w:val="20"/>
                              </w:rPr>
                              <w:t xml:space="preserve">. </w:t>
                            </w:r>
                            <w:r w:rsidR="00D272C9">
                              <w:rPr>
                                <w:rFonts w:asciiTheme="minorHAnsi" w:hAnsiTheme="minorHAnsi" w:cstheme="minorHAnsi"/>
                                <w:bCs/>
                                <w:color w:val="000000"/>
                                <w:sz w:val="20"/>
                              </w:rPr>
                              <w:t>T</w:t>
                            </w:r>
                            <w:r w:rsidR="009F4624">
                              <w:rPr>
                                <w:rFonts w:asciiTheme="minorHAnsi" w:hAnsiTheme="minorHAnsi" w:cstheme="minorHAnsi"/>
                                <w:bCs/>
                                <w:color w:val="000000"/>
                                <w:sz w:val="20"/>
                              </w:rPr>
                              <w:t>hat Regulation</w:t>
                            </w:r>
                            <w:r w:rsidR="009F4624" w:rsidRPr="00542006">
                              <w:rPr>
                                <w:rFonts w:asciiTheme="minorHAnsi" w:hAnsiTheme="minorHAnsi" w:cstheme="minorHAnsi"/>
                                <w:bCs/>
                                <w:color w:val="000000"/>
                                <w:sz w:val="20"/>
                              </w:rPr>
                              <w:t xml:space="preserve"> </w:t>
                            </w:r>
                            <w:r w:rsidRPr="00542006">
                              <w:rPr>
                                <w:rFonts w:asciiTheme="minorHAnsi" w:hAnsiTheme="minorHAnsi" w:cstheme="minorHAnsi"/>
                                <w:bCs/>
                                <w:color w:val="000000"/>
                                <w:sz w:val="20"/>
                              </w:rPr>
                              <w:t>does not include a list of socially sustainable economic activities.  Sustainable investments with an environmental objective might be aligned with the Taxonomy or not.</w:t>
                            </w:r>
                            <w:r w:rsidRPr="00C262F7">
                              <w:rPr>
                                <w:rFonts w:cs="Calibri"/>
                                <w:bCs/>
                                <w:color w:val="000000"/>
                                <w:sz w:val="20"/>
                              </w:rPr>
                              <w:t xml:space="preserve">  </w:t>
                            </w:r>
                          </w:p>
                          <w:p w14:paraId="614DE942" w14:textId="77777777" w:rsidR="0056270E" w:rsidRDefault="0056270E" w:rsidP="0026710B">
                            <w:pPr>
                              <w:rPr>
                                <w:rFonts w:cs="Calibri"/>
                                <w:bCs/>
                                <w:color w:val="000000"/>
                                <w:sz w:val="20"/>
                              </w:rPr>
                            </w:pPr>
                          </w:p>
                          <w:p w14:paraId="04FA81B1" w14:textId="77777777" w:rsidR="0056270E" w:rsidRDefault="0056270E" w:rsidP="0026710B">
                            <w:pPr>
                              <w:rPr>
                                <w:rFonts w:cs="Calibri"/>
                                <w:bCs/>
                                <w:color w:val="000000"/>
                                <w:sz w:val="20"/>
                              </w:rPr>
                            </w:pPr>
                          </w:p>
                          <w:p w14:paraId="194E0851" w14:textId="77777777" w:rsidR="0056270E" w:rsidRDefault="0056270E" w:rsidP="0026710B">
                            <w:pPr>
                              <w:rPr>
                                <w:rFonts w:cs="Calibri"/>
                                <w:bCs/>
                                <w:color w:val="000000"/>
                                <w:sz w:val="20"/>
                              </w:rPr>
                            </w:pPr>
                          </w:p>
                          <w:p w14:paraId="61A1DAEC" w14:textId="77777777" w:rsidR="0056270E" w:rsidRDefault="0056270E" w:rsidP="0026710B">
                            <w:pPr>
                              <w:rPr>
                                <w:rFonts w:cs="Calibri"/>
                                <w:bCs/>
                                <w:color w:val="000000"/>
                                <w:sz w:val="20"/>
                              </w:rPr>
                            </w:pPr>
                          </w:p>
                          <w:p w14:paraId="1958853A" w14:textId="77777777" w:rsidR="0056270E" w:rsidRDefault="0056270E" w:rsidP="0026710B">
                            <w:pPr>
                              <w:rPr>
                                <w:rFonts w:cs="Calibri"/>
                                <w:bCs/>
                                <w:color w:val="000000"/>
                                <w:sz w:val="20"/>
                              </w:rPr>
                            </w:pPr>
                          </w:p>
                          <w:p w14:paraId="73FBAE5A" w14:textId="77777777" w:rsidR="0056270E" w:rsidRPr="00776340" w:rsidRDefault="0056270E" w:rsidP="0026710B">
                            <w:pPr>
                              <w:rPr>
                                <w:rFonts w:cs="Calibri"/>
                                <w:bCs/>
                                <w:color w:val="000000"/>
                                <w:sz w:val="20"/>
                              </w:rPr>
                            </w:pPr>
                          </w:p>
                          <w:p w14:paraId="195C99F3" w14:textId="77777777" w:rsidR="0056270E" w:rsidRPr="007A7DCA"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95A2B" id="Rectangle 901" o:spid="_x0000_s1027" style="position:absolute;left:0;text-align:left;margin-left:-.5pt;margin-top:274.3pt;width:95.7pt;height:251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" fillcolor="#f2f2f2" stroked="f" strokeweight="1pt">
                <v:textbox inset="4mm,1mm,7mm">
                  <w:txbxContent>
                    <w:p w14:paraId="34F976C3" w14:textId="59415EFB" w:rsidR="0056270E" w:rsidRPr="00C262F7" w:rsidRDefault="0056270E" w:rsidP="0026710B">
                      <w:pPr>
                        <w:ind w:left="-142" w:right="-295"/>
                        <w:rPr>
                          <w:rFonts w:cs="Calibri"/>
                          <w:bCs/>
                          <w:color w:val="000000"/>
                          <w:sz w:val="20"/>
                        </w:rPr>
                      </w:pPr>
                      <w:r w:rsidRPr="00542006">
                        <w:rPr>
                          <w:rFonts w:asciiTheme="minorHAnsi" w:hAnsiTheme="minorHAnsi" w:cstheme="minorHAnsi"/>
                          <w:bCs/>
                          <w:color w:val="000000"/>
                          <w:sz w:val="20"/>
                        </w:rPr>
                        <w:t xml:space="preserve">The </w:t>
                      </w:r>
                      <w:r w:rsidRPr="00542006">
                        <w:rPr>
                          <w:rFonts w:asciiTheme="minorHAnsi" w:hAnsiTheme="minorHAnsi" w:cstheme="minorHAnsi"/>
                          <w:b/>
                          <w:bCs/>
                          <w:color w:val="000000"/>
                          <w:sz w:val="20"/>
                        </w:rPr>
                        <w:t xml:space="preserve">EU Taxonomy </w:t>
                      </w:r>
                      <w:r w:rsidRPr="00542006">
                        <w:rPr>
                          <w:rFonts w:asciiTheme="minorHAnsi" w:hAnsiTheme="minorHAnsi" w:cstheme="minorHAnsi"/>
                          <w:bCs/>
                          <w:color w:val="000000"/>
                          <w:sz w:val="20"/>
                        </w:rPr>
                        <w:t>is a classification system</w:t>
                      </w:r>
                      <w:r w:rsidR="009F4624">
                        <w:rPr>
                          <w:rFonts w:asciiTheme="minorHAnsi" w:hAnsiTheme="minorHAnsi" w:cstheme="minorHAnsi"/>
                          <w:bCs/>
                          <w:color w:val="000000"/>
                          <w:sz w:val="20"/>
                        </w:rPr>
                        <w:t xml:space="preserve"> laid down in </w:t>
                      </w:r>
                      <w:r w:rsidR="009F4624" w:rsidRPr="00897B38">
                        <w:rPr>
                          <w:rFonts w:asciiTheme="minorHAnsi" w:hAnsiTheme="minorHAnsi" w:cstheme="minorHAnsi"/>
                          <w:bCs/>
                          <w:color w:val="000000"/>
                          <w:sz w:val="20"/>
                        </w:rPr>
                        <w:t>Regulation (EU) 2020/852</w:t>
                      </w:r>
                      <w:r w:rsidRPr="00542006">
                        <w:rPr>
                          <w:rFonts w:asciiTheme="minorHAnsi" w:hAnsiTheme="minorHAnsi" w:cstheme="minorHAnsi"/>
                          <w:bCs/>
                          <w:color w:val="000000"/>
                          <w:sz w:val="20"/>
                        </w:rPr>
                        <w:t xml:space="preserve">, establishing a list of </w:t>
                      </w:r>
                      <w:r w:rsidRPr="00542006">
                        <w:rPr>
                          <w:rFonts w:asciiTheme="minorHAnsi" w:hAnsiTheme="minorHAnsi" w:cstheme="minorHAnsi"/>
                          <w:b/>
                          <w:bCs/>
                          <w:color w:val="000000"/>
                          <w:sz w:val="20"/>
                        </w:rPr>
                        <w:t>environmentally sustainable economic activities</w:t>
                      </w:r>
                      <w:r w:rsidRPr="00542006">
                        <w:rPr>
                          <w:rFonts w:asciiTheme="minorHAnsi" w:hAnsiTheme="minorHAnsi" w:cstheme="minorHAnsi"/>
                          <w:bCs/>
                          <w:color w:val="000000"/>
                          <w:sz w:val="20"/>
                        </w:rPr>
                        <w:t xml:space="preserve">. </w:t>
                      </w:r>
                      <w:r w:rsidR="00D272C9">
                        <w:rPr>
                          <w:rFonts w:asciiTheme="minorHAnsi" w:hAnsiTheme="minorHAnsi" w:cstheme="minorHAnsi"/>
                          <w:bCs/>
                          <w:color w:val="000000"/>
                          <w:sz w:val="20"/>
                        </w:rPr>
                        <w:t>T</w:t>
                      </w:r>
                      <w:r w:rsidR="009F4624">
                        <w:rPr>
                          <w:rFonts w:asciiTheme="minorHAnsi" w:hAnsiTheme="minorHAnsi" w:cstheme="minorHAnsi"/>
                          <w:bCs/>
                          <w:color w:val="000000"/>
                          <w:sz w:val="20"/>
                        </w:rPr>
                        <w:t>hat Regulation</w:t>
                      </w:r>
                      <w:r w:rsidR="009F4624" w:rsidRPr="00542006">
                        <w:rPr>
                          <w:rFonts w:asciiTheme="minorHAnsi" w:hAnsiTheme="minorHAnsi" w:cstheme="minorHAnsi"/>
                          <w:bCs/>
                          <w:color w:val="000000"/>
                          <w:sz w:val="20"/>
                        </w:rPr>
                        <w:t xml:space="preserve"> </w:t>
                      </w:r>
                      <w:r w:rsidRPr="00542006">
                        <w:rPr>
                          <w:rFonts w:asciiTheme="minorHAnsi" w:hAnsiTheme="minorHAnsi" w:cstheme="minorHAnsi"/>
                          <w:bCs/>
                          <w:color w:val="000000"/>
                          <w:sz w:val="20"/>
                        </w:rPr>
                        <w:t>does not include a list of socially sustainable economic activities.  Sustainable investments with an environmental objective might be aligned with the Taxonomy or not.</w:t>
                      </w:r>
                      <w:r w:rsidRPr="00C262F7">
                        <w:rPr>
                          <w:rFonts w:cs="Calibri"/>
                          <w:bCs/>
                          <w:color w:val="000000"/>
                          <w:sz w:val="20"/>
                        </w:rPr>
                        <w:t xml:space="preserve">  </w:t>
                      </w:r>
                    </w:p>
                    <w:p w14:paraId="614DE942" w14:textId="77777777" w:rsidR="0056270E" w:rsidRDefault="0056270E" w:rsidP="0026710B">
                      <w:pPr>
                        <w:rPr>
                          <w:rFonts w:cs="Calibri"/>
                          <w:bCs/>
                          <w:color w:val="000000"/>
                          <w:sz w:val="20"/>
                        </w:rPr>
                      </w:pPr>
                    </w:p>
                    <w:p w14:paraId="04FA81B1" w14:textId="77777777" w:rsidR="0056270E" w:rsidRDefault="0056270E" w:rsidP="0026710B">
                      <w:pPr>
                        <w:rPr>
                          <w:rFonts w:cs="Calibri"/>
                          <w:bCs/>
                          <w:color w:val="000000"/>
                          <w:sz w:val="20"/>
                        </w:rPr>
                      </w:pPr>
                    </w:p>
                    <w:p w14:paraId="194E0851" w14:textId="77777777" w:rsidR="0056270E" w:rsidRDefault="0056270E" w:rsidP="0026710B">
                      <w:pPr>
                        <w:rPr>
                          <w:rFonts w:cs="Calibri"/>
                          <w:bCs/>
                          <w:color w:val="000000"/>
                          <w:sz w:val="20"/>
                        </w:rPr>
                      </w:pPr>
                    </w:p>
                    <w:p w14:paraId="61A1DAEC" w14:textId="77777777" w:rsidR="0056270E" w:rsidRDefault="0056270E" w:rsidP="0026710B">
                      <w:pPr>
                        <w:rPr>
                          <w:rFonts w:cs="Calibri"/>
                          <w:bCs/>
                          <w:color w:val="000000"/>
                          <w:sz w:val="20"/>
                        </w:rPr>
                      </w:pPr>
                    </w:p>
                    <w:p w14:paraId="1958853A" w14:textId="77777777" w:rsidR="0056270E" w:rsidRDefault="0056270E" w:rsidP="0026710B">
                      <w:pPr>
                        <w:rPr>
                          <w:rFonts w:cs="Calibri"/>
                          <w:bCs/>
                          <w:color w:val="000000"/>
                          <w:sz w:val="20"/>
                        </w:rPr>
                      </w:pPr>
                    </w:p>
                    <w:p w14:paraId="73FBAE5A" w14:textId="77777777" w:rsidR="0056270E" w:rsidRPr="00776340" w:rsidRDefault="0056270E" w:rsidP="0026710B">
                      <w:pPr>
                        <w:rPr>
                          <w:rFonts w:cs="Calibri"/>
                          <w:bCs/>
                          <w:color w:val="000000"/>
                          <w:sz w:val="20"/>
                        </w:rPr>
                      </w:pPr>
                    </w:p>
                    <w:p w14:paraId="195C99F3" w14:textId="77777777" w:rsidR="0056270E" w:rsidRPr="007A7DCA" w:rsidRDefault="0056270E" w:rsidP="0026710B">
                      <w:pPr>
                        <w:rPr>
                          <w:color w:val="000000"/>
                        </w:rPr>
                      </w:pPr>
                    </w:p>
                  </w:txbxContent>
                </v:textbox>
                <w10:wrap type="square" anchorx="page" anchory="margin"/>
              </v:rect>
            </w:pict>
          </mc:Fallback>
        </mc:AlternateConten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3969"/>
        <w:gridCol w:w="5103"/>
        <w:gridCol w:w="7"/>
      </w:tblGrid>
      <w:tr w:rsidR="0026710B" w:rsidRPr="00C262F7" w14:paraId="4181CCCF" w14:textId="77777777" w:rsidTr="0056270E">
        <w:trPr>
          <w:trHeight w:val="394"/>
        </w:trPr>
        <w:tc>
          <w:tcPr>
            <w:tcW w:w="9079" w:type="dxa"/>
            <w:gridSpan w:val="3"/>
            <w:tcBorders>
              <w:top w:val="nil"/>
              <w:left w:val="nil"/>
              <w:bottom w:val="nil"/>
              <w:right w:val="nil"/>
            </w:tcBorders>
            <w:shd w:val="clear" w:color="auto" w:fill="F6D1AC"/>
          </w:tcPr>
          <w:bookmarkEnd w:id="9"/>
          <w:p w14:paraId="4F992734" w14:textId="77777777" w:rsidR="0026710B" w:rsidRPr="00C262F7" w:rsidRDefault="0026710B" w:rsidP="0056270E">
            <w:pPr>
              <w:spacing w:after="0" w:line="259" w:lineRule="auto"/>
              <w:ind w:right="141"/>
              <w:rPr>
                <w:rFonts w:ascii="Calibri" w:eastAsia="Calibri" w:hAnsi="Calibri"/>
                <w:b/>
                <w:bCs/>
                <w:noProof/>
                <w:szCs w:val="24"/>
                <w:lang w:eastAsia="en-US"/>
              </w:rPr>
            </w:pPr>
            <w:r w:rsidRPr="00C262F7">
              <w:rPr>
                <w:rFonts w:ascii="Calibri" w:eastAsia="Calibri" w:hAnsi="Calibri"/>
                <w:b/>
                <w:bCs/>
                <w:noProof/>
                <w:szCs w:val="24"/>
                <w:lang w:eastAsia="en-US"/>
              </w:rPr>
              <w:t xml:space="preserve">Does this financial product have a sustainable investment objective? </w:t>
            </w:r>
            <w:r w:rsidRPr="00C262F7">
              <w:rPr>
                <w:rFonts w:ascii="Calibri" w:eastAsia="Calibri" w:hAnsi="Calibri"/>
                <w:bCs/>
                <w:i/>
                <w:iCs/>
                <w:noProof/>
                <w:color w:val="C00000"/>
                <w:sz w:val="18"/>
                <w:szCs w:val="22"/>
                <w:lang w:eastAsia="en-US"/>
              </w:rPr>
              <w:t>[tick and fill in as relevant</w:t>
            </w:r>
            <w:r>
              <w:rPr>
                <w:rFonts w:ascii="Calibri" w:eastAsia="Calibri" w:hAnsi="Calibri"/>
                <w:bCs/>
                <w:i/>
                <w:iCs/>
                <w:noProof/>
                <w:color w:val="C00000"/>
                <w:sz w:val="18"/>
                <w:szCs w:val="22"/>
                <w:lang w:eastAsia="en-US"/>
              </w:rPr>
              <w:t>, the percentage figure represents the minimum commitment to sustainable investments</w:t>
            </w:r>
            <w:r w:rsidRPr="00C262F7">
              <w:rPr>
                <w:rFonts w:ascii="Calibri" w:eastAsia="Calibri" w:hAnsi="Calibri"/>
                <w:bCs/>
                <w:i/>
                <w:iCs/>
                <w:noProof/>
                <w:color w:val="C00000"/>
                <w:sz w:val="18"/>
                <w:szCs w:val="22"/>
                <w:lang w:eastAsia="en-US"/>
              </w:rPr>
              <w:t>]</w:t>
            </w:r>
          </w:p>
        </w:tc>
      </w:tr>
      <w:tr w:rsidR="0026710B" w:rsidRPr="00C262F7" w14:paraId="02812A59" w14:textId="77777777" w:rsidTr="0056270E">
        <w:trPr>
          <w:gridAfter w:val="1"/>
          <w:wAfter w:w="7" w:type="dxa"/>
          <w:trHeight w:val="394"/>
        </w:trPr>
        <w:tc>
          <w:tcPr>
            <w:tcW w:w="3969" w:type="dxa"/>
            <w:tcBorders>
              <w:top w:val="nil"/>
              <w:left w:val="nil"/>
              <w:bottom w:val="nil"/>
              <w:right w:val="single" w:sz="4" w:space="0" w:color="A6A6A6"/>
            </w:tcBorders>
            <w:shd w:val="clear" w:color="auto" w:fill="F6D1AC"/>
          </w:tcPr>
          <w:p w14:paraId="2B9AEFA7" w14:textId="77777777" w:rsidR="0026710B" w:rsidRPr="00C262F7" w:rsidRDefault="0026710B" w:rsidP="0056270E">
            <w:pPr>
              <w:spacing w:after="160" w:line="259" w:lineRule="auto"/>
              <w:ind w:left="737"/>
              <w:rPr>
                <w:rFonts w:ascii="Calibri" w:eastAsia="Calibri" w:hAnsi="Calibri" w:cs="Calibri"/>
                <w:b/>
                <w:noProof/>
                <w:sz w:val="20"/>
                <w:szCs w:val="22"/>
                <w:lang w:eastAsia="en-US"/>
              </w:rPr>
            </w:pPr>
            <w:r>
              <w:rPr>
                <w:noProof/>
              </w:rPr>
              <w:drawing>
                <wp:anchor distT="0" distB="0" distL="114300" distR="114300" simplePos="0" relativeHeight="251837440" behindDoc="0" locked="0" layoutInCell="1" allowOverlap="1" wp14:anchorId="5793A491" wp14:editId="561D395F">
                  <wp:simplePos x="0" y="0"/>
                  <wp:positionH relativeFrom="column">
                    <wp:posOffset>384595</wp:posOffset>
                  </wp:positionH>
                  <wp:positionV relativeFrom="paragraph">
                    <wp:posOffset>29210</wp:posOffset>
                  </wp:positionV>
                  <wp:extent cx="124460" cy="124460"/>
                  <wp:effectExtent l="0" t="0" r="8890" b="8890"/>
                  <wp:wrapNone/>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3A1C01">
              <w:rPr>
                <w:rFonts w:ascii="Calibri" w:eastAsia="Calibri" w:hAnsi="Calibri"/>
                <w:b/>
                <w:noProof/>
                <w:szCs w:val="22"/>
              </w:rPr>
              <mc:AlternateContent>
                <mc:Choice Requires="wps">
                  <w:drawing>
                    <wp:anchor distT="0" distB="0" distL="114300" distR="114300" simplePos="0" relativeHeight="251753472" behindDoc="0" locked="0" layoutInCell="1" allowOverlap="1" wp14:anchorId="3A2EE487" wp14:editId="3401E1EA">
                      <wp:simplePos x="0" y="0"/>
                      <wp:positionH relativeFrom="column">
                        <wp:posOffset>344414</wp:posOffset>
                      </wp:positionH>
                      <wp:positionV relativeFrom="paragraph">
                        <wp:posOffset>586</wp:posOffset>
                      </wp:positionV>
                      <wp:extent cx="179705" cy="193675"/>
                      <wp:effectExtent l="0" t="0" r="10795" b="15875"/>
                      <wp:wrapSquare wrapText="bothSides"/>
                      <wp:docPr id="1055" name="Rectangle 105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FCF907C" id="Rectangle 1055" o:spid="_x0000_s1026" style="position:absolute;margin-left:27.1pt;margin-top:.05pt;width:14.15pt;height:15.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" fillcolor="window" strokecolor="#d9d9d9" strokeweight="1pt">
                      <w10:wrap type="square"/>
                    </v:rect>
                  </w:pict>
                </mc:Fallback>
              </mc:AlternateContent>
            </w:r>
            <w:r w:rsidRPr="003A1C01">
              <w:rPr>
                <w:rFonts w:ascii="Calibri" w:eastAsia="Calibri" w:hAnsi="Calibri" w:cs="Calibri"/>
                <w:b/>
                <w:noProof/>
                <w:szCs w:val="22"/>
              </w:rPr>
              <mc:AlternateContent>
                <mc:Choice Requires="wps">
                  <w:drawing>
                    <wp:anchor distT="0" distB="0" distL="114300" distR="114300" simplePos="0" relativeHeight="251754496" behindDoc="0" locked="0" layoutInCell="1" allowOverlap="1" wp14:anchorId="4744A3CD" wp14:editId="2F4CC87D">
                      <wp:simplePos x="0" y="0"/>
                      <wp:positionH relativeFrom="column">
                        <wp:posOffset>16510</wp:posOffset>
                      </wp:positionH>
                      <wp:positionV relativeFrom="paragraph">
                        <wp:posOffset>44029</wp:posOffset>
                      </wp:positionV>
                      <wp:extent cx="101600" cy="101600"/>
                      <wp:effectExtent l="0" t="0" r="0" b="0"/>
                      <wp:wrapNone/>
                      <wp:docPr id="288" name="Oval 288"/>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BCFCD26" id="Oval 288" o:spid="_x0000_s1026" style="position:absolute;margin-left:1.3pt;margin-top:3.45pt;width:8pt;height: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" fillcolor="#5ab05d" stroked="f" strokeweight="1pt">
                      <v:stroke joinstyle="miter"/>
                    </v:oval>
                  </w:pict>
                </mc:Fallback>
              </mc:AlternateContent>
            </w:r>
            <w:r w:rsidRPr="003A1C01">
              <w:rPr>
                <w:rFonts w:ascii="Calibri" w:eastAsia="Calibri" w:hAnsi="Calibri" w:cs="Calibri"/>
                <w:b/>
                <w:noProof/>
                <w:szCs w:val="22"/>
              </w:rPr>
              <mc:AlternateContent>
                <mc:Choice Requires="wps">
                  <w:drawing>
                    <wp:anchor distT="0" distB="0" distL="114300" distR="114300" simplePos="0" relativeHeight="251752448" behindDoc="0" locked="0" layoutInCell="1" allowOverlap="1" wp14:anchorId="2FB43529" wp14:editId="2F681FE4">
                      <wp:simplePos x="0" y="0"/>
                      <wp:positionH relativeFrom="column">
                        <wp:posOffset>151567</wp:posOffset>
                      </wp:positionH>
                      <wp:positionV relativeFrom="paragraph">
                        <wp:posOffset>46273</wp:posOffset>
                      </wp:positionV>
                      <wp:extent cx="101600" cy="101600"/>
                      <wp:effectExtent l="0" t="0" r="0" b="0"/>
                      <wp:wrapNone/>
                      <wp:docPr id="289" name="Oval 289"/>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57BF17E" id="Oval 289" o:spid="_x0000_s1026" style="position:absolute;margin-left:11.95pt;margin-top:3.65pt;width:8pt;height: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" fillcolor="#5ab05d" stroked="f" strokeweight="1pt">
                      <v:stroke joinstyle="miter"/>
                    </v:oval>
                  </w:pict>
                </mc:Fallback>
              </mc:AlternateContent>
            </w:r>
            <w:r w:rsidRPr="003A1C01">
              <w:rPr>
                <w:rFonts w:ascii="Calibri" w:eastAsia="Calibri" w:hAnsi="Calibri" w:cs="Calibri"/>
                <w:b/>
                <w:noProof/>
                <w:szCs w:val="22"/>
                <w:lang w:eastAsia="en-US"/>
              </w:rPr>
              <w:t>Yes</w:t>
            </w:r>
          </w:p>
        </w:tc>
        <w:tc>
          <w:tcPr>
            <w:tcW w:w="5103" w:type="dxa"/>
            <w:tcBorders>
              <w:top w:val="nil"/>
              <w:left w:val="single" w:sz="4" w:space="0" w:color="A6A6A6"/>
              <w:bottom w:val="nil"/>
              <w:right w:val="nil"/>
            </w:tcBorders>
            <w:shd w:val="clear" w:color="auto" w:fill="F6D1AC"/>
          </w:tcPr>
          <w:p w14:paraId="71E893F6" w14:textId="77777777" w:rsidR="0026710B" w:rsidRPr="00C262F7" w:rsidRDefault="0026710B" w:rsidP="0056270E">
            <w:pPr>
              <w:spacing w:after="0" w:line="259" w:lineRule="auto"/>
              <w:ind w:right="141"/>
              <w:rPr>
                <w:rFonts w:ascii="Calibri" w:eastAsia="Calibri" w:hAnsi="Calibri"/>
                <w:b/>
                <w:bCs/>
                <w:noProof/>
                <w:szCs w:val="24"/>
                <w:lang w:eastAsia="en-US"/>
              </w:rPr>
            </w:pPr>
            <w:r w:rsidRPr="003A1C01">
              <w:rPr>
                <w:rFonts w:ascii="Calibri" w:eastAsia="Calibri" w:hAnsi="Calibri" w:cs="Calibri"/>
                <w:b/>
                <w:noProof/>
                <w:sz w:val="18"/>
                <w:szCs w:val="22"/>
              </w:rPr>
              <mc:AlternateContent>
                <mc:Choice Requires="wps">
                  <w:drawing>
                    <wp:anchor distT="0" distB="0" distL="114300" distR="114300" simplePos="0" relativeHeight="251756544" behindDoc="0" locked="0" layoutInCell="1" allowOverlap="1" wp14:anchorId="489C37EF" wp14:editId="2C1A97F4">
                      <wp:simplePos x="0" y="0"/>
                      <wp:positionH relativeFrom="column">
                        <wp:posOffset>8255</wp:posOffset>
                      </wp:positionH>
                      <wp:positionV relativeFrom="paragraph">
                        <wp:posOffset>53340</wp:posOffset>
                      </wp:positionV>
                      <wp:extent cx="101600" cy="101600"/>
                      <wp:effectExtent l="0" t="0" r="0" b="0"/>
                      <wp:wrapNone/>
                      <wp:docPr id="290" name="Oval 290"/>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EFAA85C" id="Oval 290" o:spid="_x0000_s1026" style="position:absolute;margin-left:.65pt;margin-top:4.2pt;width:8pt;height: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" fillcolor="#5ab05d" stroked="f" strokeweight="1pt">
                      <v:stroke joinstyle="miter"/>
                    </v:oval>
                  </w:pict>
                </mc:Fallback>
              </mc:AlternateContent>
            </w:r>
            <w:r w:rsidRPr="003A1C01">
              <w:rPr>
                <w:rFonts w:ascii="Calibri" w:eastAsia="Calibri" w:hAnsi="Calibri"/>
                <w:b/>
                <w:noProof/>
                <w:sz w:val="20"/>
                <w:szCs w:val="22"/>
              </w:rPr>
              <mc:AlternateContent>
                <mc:Choice Requires="wps">
                  <w:drawing>
                    <wp:anchor distT="0" distB="0" distL="114300" distR="114300" simplePos="0" relativeHeight="251757568" behindDoc="0" locked="0" layoutInCell="1" allowOverlap="1" wp14:anchorId="13443419" wp14:editId="3A8F6F5C">
                      <wp:simplePos x="0" y="0"/>
                      <wp:positionH relativeFrom="column">
                        <wp:posOffset>335280</wp:posOffset>
                      </wp:positionH>
                      <wp:positionV relativeFrom="paragraph">
                        <wp:posOffset>0</wp:posOffset>
                      </wp:positionV>
                      <wp:extent cx="179705" cy="193675"/>
                      <wp:effectExtent l="0" t="0" r="10795" b="15875"/>
                      <wp:wrapSquare wrapText="bothSides"/>
                      <wp:docPr id="291" name="Rectangle 291"/>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004EC52" id="Rectangle 291" o:spid="_x0000_s1026" style="position:absolute;margin-left:26.4pt;margin-top:0;width:14.15pt;height:15.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" fillcolor="window" strokecolor="#d9d9d9" strokeweight="1pt">
                      <w10:wrap type="square"/>
                    </v:rect>
                  </w:pict>
                </mc:Fallback>
              </mc:AlternateContent>
            </w:r>
            <w:r w:rsidRPr="003A1C01">
              <w:rPr>
                <w:rFonts w:ascii="Calibri" w:eastAsia="Calibri" w:hAnsi="Calibri"/>
                <w:b/>
                <w:noProof/>
                <w:color w:val="000000"/>
                <w:sz w:val="20"/>
                <w:szCs w:val="22"/>
              </w:rPr>
              <mc:AlternateContent>
                <mc:Choice Requires="wps">
                  <w:drawing>
                    <wp:anchor distT="0" distB="0" distL="114300" distR="114300" simplePos="0" relativeHeight="251755520" behindDoc="0" locked="0" layoutInCell="1" allowOverlap="1" wp14:anchorId="2BAFF2D1" wp14:editId="1802FFF7">
                      <wp:simplePos x="0" y="0"/>
                      <wp:positionH relativeFrom="column">
                        <wp:posOffset>143510</wp:posOffset>
                      </wp:positionH>
                      <wp:positionV relativeFrom="paragraph">
                        <wp:posOffset>52705</wp:posOffset>
                      </wp:positionV>
                      <wp:extent cx="101600" cy="101600"/>
                      <wp:effectExtent l="0" t="0" r="0" b="0"/>
                      <wp:wrapNone/>
                      <wp:docPr id="292" name="Oval 292"/>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7C84CB8F" id="Oval 292" o:spid="_x0000_s1026" style="position:absolute;margin-left:11.3pt;margin-top:4.15pt;width:8pt;height: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" fillcolor="window" stroked="f" strokeweight="1pt">
                      <v:stroke joinstyle="miter"/>
                    </v:oval>
                  </w:pict>
                </mc:Fallback>
              </mc:AlternateContent>
            </w:r>
            <w:r w:rsidRPr="003A1C01">
              <w:rPr>
                <w:rFonts w:ascii="Calibri" w:eastAsia="Calibri" w:hAnsi="Calibri"/>
                <w:b/>
                <w:bCs/>
                <w:noProof/>
                <w:szCs w:val="24"/>
                <w:lang w:eastAsia="en-US"/>
              </w:rPr>
              <w:t>No</w:t>
            </w:r>
          </w:p>
        </w:tc>
      </w:tr>
      <w:tr w:rsidR="0026710B" w:rsidRPr="00C262F7" w14:paraId="48CD18D1" w14:textId="77777777" w:rsidTr="0056270E">
        <w:trPr>
          <w:gridAfter w:val="1"/>
          <w:wAfter w:w="7" w:type="dxa"/>
          <w:trHeight w:val="2486"/>
        </w:trPr>
        <w:tc>
          <w:tcPr>
            <w:tcW w:w="3969" w:type="dxa"/>
            <w:tcBorders>
              <w:top w:val="nil"/>
              <w:left w:val="nil"/>
              <w:bottom w:val="nil"/>
              <w:right w:val="single" w:sz="2" w:space="0" w:color="D9D9D9" w:themeColor="background1" w:themeShade="D9"/>
            </w:tcBorders>
            <w:shd w:val="clear" w:color="auto" w:fill="FAE8D5"/>
          </w:tcPr>
          <w:p w14:paraId="3042540D" w14:textId="58BC7E3A" w:rsidR="0026710B" w:rsidRPr="00C262F7" w:rsidRDefault="0026710B" w:rsidP="0056270E">
            <w:pPr>
              <w:spacing w:after="0" w:line="259" w:lineRule="auto"/>
              <w:ind w:left="459"/>
              <w:rPr>
                <w:rFonts w:ascii="Calibri" w:eastAsia="Calibri" w:hAnsi="Calibri"/>
                <w:bCs/>
                <w:noProof/>
                <w:color w:val="595959"/>
                <w:sz w:val="20"/>
                <w:szCs w:val="24"/>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730944" behindDoc="0" locked="0" layoutInCell="1" allowOverlap="1" wp14:anchorId="46225782" wp14:editId="7D107A77">
                      <wp:simplePos x="0" y="0"/>
                      <wp:positionH relativeFrom="column">
                        <wp:posOffset>-32385</wp:posOffset>
                      </wp:positionH>
                      <wp:positionV relativeFrom="paragraph">
                        <wp:posOffset>51435</wp:posOffset>
                      </wp:positionV>
                      <wp:extent cx="179705" cy="193675"/>
                      <wp:effectExtent l="0" t="0" r="10795" b="15875"/>
                      <wp:wrapSquare wrapText="bothSides"/>
                      <wp:docPr id="907" name="Rectangle 90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52CC122" id="Rectangle 907" o:spid="_x0000_s1026" style="position:absolute;margin-left:-2.55pt;margin-top:4.05pt;width:14.15pt;height:15.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make</w:t>
            </w:r>
            <w:r>
              <w:rPr>
                <w:rFonts w:ascii="Calibri" w:eastAsia="Calibri" w:hAnsi="Calibri"/>
                <w:bCs/>
                <w:noProof/>
                <w:color w:val="595959"/>
                <w:szCs w:val="24"/>
                <w:lang w:eastAsia="en-US"/>
              </w:rPr>
              <w:t xml:space="preserve"> a minimum of</w:t>
            </w:r>
            <w:r w:rsidRPr="00C262F7">
              <w:rPr>
                <w:rFonts w:ascii="Calibri" w:eastAsia="Calibri" w:hAnsi="Calibri"/>
                <w:bCs/>
                <w:noProof/>
                <w:color w:val="595959"/>
                <w:szCs w:val="24"/>
                <w:lang w:eastAsia="en-US"/>
              </w:rPr>
              <w:t xml:space="preserve"> </w:t>
            </w:r>
            <w:r w:rsidRPr="00C262F7">
              <w:rPr>
                <w:rFonts w:ascii="Calibri" w:eastAsia="Calibri" w:hAnsi="Calibri"/>
                <w:b/>
                <w:bCs/>
                <w:noProof/>
                <w:color w:val="595959"/>
                <w:szCs w:val="24"/>
                <w:lang w:eastAsia="en-US"/>
              </w:rPr>
              <w:t xml:space="preserve">sustainable investments with an environmental objective: </w:t>
            </w:r>
            <w:r w:rsidRPr="00C262F7">
              <w:rPr>
                <w:rFonts w:ascii="Calibri" w:eastAsia="Calibri" w:hAnsi="Calibri"/>
                <w:bCs/>
                <w:noProof/>
                <w:color w:val="595959"/>
                <w:sz w:val="20"/>
                <w:szCs w:val="24"/>
                <w:lang w:eastAsia="en-US"/>
              </w:rPr>
              <w:t>___%</w:t>
            </w:r>
          </w:p>
          <w:p w14:paraId="7B9F47A5" w14:textId="77777777" w:rsidR="0026710B" w:rsidRPr="00C262F7" w:rsidRDefault="0026710B" w:rsidP="0056270E">
            <w:pPr>
              <w:spacing w:after="0" w:line="259" w:lineRule="auto"/>
              <w:ind w:left="318"/>
              <w:rPr>
                <w:rFonts w:ascii="Calibri" w:eastAsia="Calibri" w:hAnsi="Calibri"/>
                <w:bCs/>
                <w:noProof/>
                <w:color w:val="595959"/>
                <w:sz w:val="16"/>
                <w:szCs w:val="16"/>
                <w:lang w:eastAsia="en-US"/>
              </w:rPr>
            </w:pPr>
          </w:p>
          <w:p w14:paraId="288C7C61" w14:textId="0543AED3" w:rsidR="0026710B" w:rsidRPr="00C262F7" w:rsidRDefault="0026710B" w:rsidP="00EB1C03">
            <w:pPr>
              <w:spacing w:after="160" w:line="259" w:lineRule="auto"/>
              <w:ind w:left="1167" w:hanging="8"/>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732992" behindDoc="0" locked="0" layoutInCell="1" allowOverlap="1" wp14:anchorId="180A9D6D" wp14:editId="58531447">
                      <wp:simplePos x="0" y="0"/>
                      <wp:positionH relativeFrom="column">
                        <wp:posOffset>450793</wp:posOffset>
                      </wp:positionH>
                      <wp:positionV relativeFrom="paragraph">
                        <wp:posOffset>43180</wp:posOffset>
                      </wp:positionV>
                      <wp:extent cx="179705" cy="193675"/>
                      <wp:effectExtent l="0" t="0" r="10795" b="15875"/>
                      <wp:wrapSquare wrapText="bothSides"/>
                      <wp:docPr id="908" name="Rectangle 90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D4E32BB" id="Rectangle 908" o:spid="_x0000_s1026" style="position:absolute;margin-left:35.5pt;margin-top:3.4pt;width:14.15pt;height:1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" fillcolor="window" strokecolor="#d9d9d9" strokeweight="1pt">
                      <w10:wrap type="square"/>
                    </v:rect>
                  </w:pict>
                </mc:Fallback>
              </mc:AlternateContent>
            </w:r>
            <w:r w:rsidRPr="00C262F7">
              <w:rPr>
                <w:rFonts w:ascii="Calibri" w:eastAsia="Calibri" w:hAnsi="Calibri"/>
                <w:bCs/>
                <w:noProof/>
                <w:color w:val="595959"/>
                <w:sz w:val="20"/>
                <w:szCs w:val="24"/>
                <w:lang w:eastAsia="en-US"/>
              </w:rPr>
              <w:t>in economic activities that qualify as environmentally sustainable under the EU Taxonomy</w:t>
            </w:r>
          </w:p>
          <w:p w14:paraId="308C5D65" w14:textId="3C11BD01" w:rsidR="0026710B" w:rsidRDefault="0026710B" w:rsidP="00EB1C03">
            <w:pPr>
              <w:spacing w:after="160" w:line="259" w:lineRule="auto"/>
              <w:ind w:left="1167"/>
              <w:rPr>
                <w:rFonts w:ascii="Calibri" w:eastAsia="Calibri" w:hAnsi="Calibri"/>
                <w:bCs/>
                <w:noProof/>
                <w:color w:val="595959"/>
                <w:sz w:val="20"/>
                <w:szCs w:val="24"/>
                <w:lang w:eastAsia="en-US"/>
              </w:rPr>
            </w:pPr>
            <w:r w:rsidRPr="00C262F7">
              <w:rPr>
                <w:rFonts w:ascii="Calibri" w:eastAsia="Calibri" w:hAnsi="Calibri"/>
                <w:noProof/>
                <w:color w:val="595959"/>
                <w:sz w:val="16"/>
                <w:szCs w:val="22"/>
              </w:rPr>
              <mc:AlternateContent>
                <mc:Choice Requires="wps">
                  <w:drawing>
                    <wp:anchor distT="0" distB="0" distL="114300" distR="114300" simplePos="0" relativeHeight="251731968" behindDoc="0" locked="0" layoutInCell="1" allowOverlap="1" wp14:anchorId="1F2CFDB0" wp14:editId="042521AA">
                      <wp:simplePos x="0" y="0"/>
                      <wp:positionH relativeFrom="column">
                        <wp:posOffset>452813</wp:posOffset>
                      </wp:positionH>
                      <wp:positionV relativeFrom="paragraph">
                        <wp:posOffset>31750</wp:posOffset>
                      </wp:positionV>
                      <wp:extent cx="179705" cy="193675"/>
                      <wp:effectExtent l="0" t="0" r="10795" b="15875"/>
                      <wp:wrapSquare wrapText="bothSides"/>
                      <wp:docPr id="909" name="Rectangle 90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4673FD2" id="Rectangle 909" o:spid="_x0000_s1026" style="position:absolute;margin-left:35.65pt;margin-top:2.5pt;width:14.15pt;height:1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" fillcolor="window" strokecolor="#d9d9d9" strokeweight="1pt">
                      <w10:wrap type="square"/>
                    </v:rect>
                  </w:pict>
                </mc:Fallback>
              </mc:AlternateContent>
            </w:r>
            <w:r w:rsidRPr="00C262F7">
              <w:rPr>
                <w:rFonts w:ascii="Calibri" w:eastAsia="Calibri" w:hAnsi="Calibri"/>
                <w:bCs/>
                <w:noProof/>
                <w:color w:val="595959"/>
                <w:sz w:val="20"/>
                <w:szCs w:val="24"/>
                <w:lang w:eastAsia="en-US"/>
              </w:rPr>
              <w:t>in economic activities that do not qualify as environmentally sustainable under the EU Taxonomy</w:t>
            </w:r>
          </w:p>
          <w:p w14:paraId="13E7C276" w14:textId="77777777" w:rsidR="0026710B" w:rsidRPr="00C262F7" w:rsidRDefault="0026710B" w:rsidP="0056270E">
            <w:pPr>
              <w:spacing w:after="160" w:line="259" w:lineRule="auto"/>
              <w:rPr>
                <w:rFonts w:ascii="Calibri" w:eastAsia="Calibri" w:hAnsi="Calibri"/>
                <w:bCs/>
                <w:noProof/>
                <w:color w:val="595959"/>
                <w:sz w:val="20"/>
                <w:szCs w:val="24"/>
                <w:lang w:eastAsia="en-US"/>
              </w:rPr>
            </w:pPr>
          </w:p>
        </w:tc>
        <w:tc>
          <w:tcPr>
            <w:tcW w:w="5103" w:type="dxa"/>
            <w:tcBorders>
              <w:top w:val="nil"/>
              <w:left w:val="single" w:sz="2" w:space="0" w:color="D9D9D9" w:themeColor="background1" w:themeShade="D9"/>
              <w:bottom w:val="nil"/>
              <w:right w:val="nil"/>
            </w:tcBorders>
            <w:shd w:val="clear" w:color="auto" w:fill="FAE8D5"/>
          </w:tcPr>
          <w:p w14:paraId="3D1BE962" w14:textId="77777777" w:rsidR="0026710B" w:rsidRPr="00C262F7" w:rsidRDefault="0026710B" w:rsidP="0056270E">
            <w:pPr>
              <w:spacing w:after="0"/>
              <w:ind w:left="456" w:right="-144"/>
              <w:rPr>
                <w:rFonts w:ascii="Calibri" w:eastAsia="Calibri" w:hAnsi="Calibri"/>
                <w:bCs/>
                <w:noProof/>
                <w:color w:val="595959"/>
                <w:szCs w:val="24"/>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735040" behindDoc="0" locked="0" layoutInCell="1" allowOverlap="1" wp14:anchorId="3916E1DD" wp14:editId="3DE39D86">
                      <wp:simplePos x="0" y="0"/>
                      <wp:positionH relativeFrom="column">
                        <wp:posOffset>-18828</wp:posOffset>
                      </wp:positionH>
                      <wp:positionV relativeFrom="paragraph">
                        <wp:posOffset>31750</wp:posOffset>
                      </wp:positionV>
                      <wp:extent cx="179705" cy="193675"/>
                      <wp:effectExtent l="0" t="0" r="10795" b="15875"/>
                      <wp:wrapSquare wrapText="bothSides"/>
                      <wp:docPr id="910" name="Rectangle 9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3488E34" id="Rectangle 910" o:spid="_x0000_s1026" style="position:absolute;margin-left:-1.5pt;margin-top:2.5pt;width:14.15pt;height:1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sidRPr="00C262F7">
              <w:rPr>
                <w:rFonts w:ascii="Calibri" w:eastAsia="Calibri" w:hAnsi="Calibri"/>
                <w:b/>
                <w:bCs/>
                <w:noProof/>
                <w:color w:val="595959"/>
                <w:szCs w:val="24"/>
                <w:lang w:eastAsia="en-US"/>
              </w:rPr>
              <w:t xml:space="preserve">promotes </w:t>
            </w:r>
            <w:r w:rsidRPr="003A1C01">
              <w:rPr>
                <w:rFonts w:ascii="Calibri" w:eastAsia="Calibri" w:hAnsi="Calibri"/>
                <w:b/>
                <w:bCs/>
                <w:noProof/>
                <w:color w:val="595959"/>
                <w:szCs w:val="24"/>
                <w:lang w:eastAsia="en-US"/>
              </w:rPr>
              <w:t>E</w:t>
            </w:r>
            <w:r>
              <w:rPr>
                <w:rFonts w:ascii="Calibri" w:eastAsia="Calibri" w:hAnsi="Calibri"/>
                <w:b/>
                <w:bCs/>
                <w:noProof/>
                <w:color w:val="595959"/>
                <w:szCs w:val="24"/>
                <w:lang w:eastAsia="en-US"/>
              </w:rPr>
              <w:t>nvironmental</w:t>
            </w:r>
            <w:r w:rsidRPr="003A1C01">
              <w:rPr>
                <w:rFonts w:ascii="Calibri" w:eastAsia="Calibri" w:hAnsi="Calibri"/>
                <w:b/>
                <w:bCs/>
                <w:noProof/>
                <w:color w:val="595959"/>
                <w:szCs w:val="24"/>
                <w:lang w:eastAsia="en-US"/>
              </w:rPr>
              <w:t>/S</w:t>
            </w:r>
            <w:r>
              <w:rPr>
                <w:rFonts w:ascii="Calibri" w:eastAsia="Calibri" w:hAnsi="Calibri"/>
                <w:b/>
                <w:bCs/>
                <w:noProof/>
                <w:color w:val="595959"/>
                <w:szCs w:val="24"/>
                <w:lang w:eastAsia="en-US"/>
              </w:rPr>
              <w:t>ocial (</w:t>
            </w:r>
            <w:r w:rsidRPr="00C262F7">
              <w:rPr>
                <w:rFonts w:ascii="Calibri" w:eastAsia="Calibri" w:hAnsi="Calibri"/>
                <w:b/>
                <w:bCs/>
                <w:noProof/>
                <w:color w:val="595959"/>
                <w:szCs w:val="24"/>
                <w:lang w:eastAsia="en-US"/>
              </w:rPr>
              <w:t>E/S</w:t>
            </w:r>
            <w:r>
              <w:rPr>
                <w:rFonts w:ascii="Calibri" w:eastAsia="Calibri" w:hAnsi="Calibri"/>
                <w:b/>
                <w:bCs/>
                <w:noProof/>
                <w:color w:val="595959"/>
                <w:szCs w:val="24"/>
                <w:lang w:eastAsia="en-US"/>
              </w:rPr>
              <w:t>)</w:t>
            </w:r>
            <w:r w:rsidRPr="00C262F7">
              <w:rPr>
                <w:rFonts w:ascii="Calibri" w:eastAsia="Calibri" w:hAnsi="Calibri"/>
                <w:b/>
                <w:bCs/>
                <w:noProof/>
                <w:color w:val="595959"/>
                <w:szCs w:val="24"/>
                <w:lang w:eastAsia="en-US"/>
              </w:rPr>
              <w:t xml:space="preserve"> characteristics</w:t>
            </w:r>
            <w:r w:rsidRPr="00C262F7">
              <w:rPr>
                <w:rFonts w:ascii="Calibri" w:eastAsia="Calibri" w:hAnsi="Calibri"/>
                <w:bCs/>
                <w:noProof/>
                <w:color w:val="595959"/>
                <w:szCs w:val="24"/>
                <w:lang w:eastAsia="en-US"/>
              </w:rPr>
              <w:t xml:space="preserve"> </w:t>
            </w:r>
            <w:r>
              <w:rPr>
                <w:rFonts w:ascii="Calibri" w:eastAsia="Calibri" w:hAnsi="Calibri"/>
                <w:bCs/>
                <w:noProof/>
                <w:color w:val="595959"/>
                <w:szCs w:val="24"/>
                <w:lang w:eastAsia="en-US"/>
              </w:rPr>
              <w:t xml:space="preserve">and </w:t>
            </w:r>
            <w:r w:rsidRPr="00C262F7">
              <w:rPr>
                <w:rFonts w:ascii="Calibri" w:eastAsia="Calibri" w:hAnsi="Calibri"/>
                <w:noProof/>
                <w:color w:val="595959"/>
                <w:szCs w:val="22"/>
                <w:lang w:eastAsia="en-US"/>
              </w:rPr>
              <w:t xml:space="preserve">while it does </w:t>
            </w:r>
            <w:r w:rsidRPr="00C262F7">
              <w:rPr>
                <w:rFonts w:ascii="Calibri" w:eastAsia="Calibri" w:hAnsi="Calibri" w:cs="Calibri"/>
                <w:noProof/>
                <w:color w:val="595959"/>
                <w:szCs w:val="22"/>
                <w:lang w:eastAsia="en-US"/>
              </w:rPr>
              <w:t xml:space="preserve">not have as its objective a sustainable investment, 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have a </w:t>
            </w:r>
            <w:r>
              <w:rPr>
                <w:rFonts w:ascii="Calibri" w:eastAsia="Calibri" w:hAnsi="Calibri"/>
                <w:bCs/>
                <w:noProof/>
                <w:color w:val="595959"/>
                <w:szCs w:val="24"/>
                <w:lang w:eastAsia="en-US"/>
              </w:rPr>
              <w:t xml:space="preserve">minimum </w:t>
            </w:r>
            <w:r w:rsidRPr="00C262F7">
              <w:rPr>
                <w:rFonts w:ascii="Calibri" w:eastAsia="Calibri" w:hAnsi="Calibri"/>
                <w:bCs/>
                <w:noProof/>
                <w:color w:val="595959"/>
                <w:szCs w:val="24"/>
                <w:lang w:eastAsia="en-US"/>
              </w:rPr>
              <w:t xml:space="preserve">proportion of </w:t>
            </w:r>
            <w:r w:rsidRPr="00C262F7">
              <w:rPr>
                <w:rFonts w:ascii="Calibri" w:eastAsia="Calibri" w:hAnsi="Calibri"/>
                <w:bCs/>
                <w:noProof/>
                <w:color w:val="595959"/>
                <w:sz w:val="20"/>
                <w:szCs w:val="24"/>
                <w:lang w:eastAsia="en-US"/>
              </w:rPr>
              <w:t xml:space="preserve">___% of </w:t>
            </w:r>
            <w:r w:rsidRPr="00C262F7">
              <w:rPr>
                <w:rFonts w:ascii="Calibri" w:eastAsia="Calibri" w:hAnsi="Calibri"/>
                <w:bCs/>
                <w:noProof/>
                <w:color w:val="595959"/>
                <w:szCs w:val="24"/>
                <w:lang w:eastAsia="en-US"/>
              </w:rPr>
              <w:t>sustainable investments</w:t>
            </w:r>
          </w:p>
          <w:p w14:paraId="72D51723" w14:textId="77777777" w:rsidR="0026710B" w:rsidRPr="00C262F7" w:rsidRDefault="0026710B" w:rsidP="0056270E">
            <w:pPr>
              <w:spacing w:after="0"/>
              <w:ind w:left="454" w:right="-144"/>
              <w:rPr>
                <w:rFonts w:ascii="Calibri" w:eastAsia="Calibri" w:hAnsi="Calibri"/>
                <w:bCs/>
                <w:noProof/>
                <w:color w:val="595959"/>
                <w:sz w:val="16"/>
                <w:szCs w:val="16"/>
                <w:lang w:eastAsia="en-US"/>
              </w:rPr>
            </w:pPr>
            <w:r w:rsidRPr="00C262F7">
              <w:rPr>
                <w:rFonts w:ascii="Calibri" w:eastAsia="Calibri" w:hAnsi="Calibri"/>
                <w:bCs/>
                <w:noProof/>
                <w:color w:val="595959"/>
                <w:sz w:val="20"/>
                <w:szCs w:val="24"/>
                <w:lang w:eastAsia="en-US"/>
              </w:rPr>
              <w:t xml:space="preserve"> </w:t>
            </w:r>
          </w:p>
          <w:p w14:paraId="73E57EF1" w14:textId="77777777" w:rsidR="0026710B" w:rsidRPr="00C262F7" w:rsidRDefault="0026710B" w:rsidP="0056270E">
            <w:pPr>
              <w:spacing w:after="160" w:line="259" w:lineRule="auto"/>
              <w:ind w:left="1163" w:hanging="8"/>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737088" behindDoc="0" locked="0" layoutInCell="1" allowOverlap="1" wp14:anchorId="601EE708" wp14:editId="1C921771">
                      <wp:simplePos x="0" y="0"/>
                      <wp:positionH relativeFrom="column">
                        <wp:posOffset>408605</wp:posOffset>
                      </wp:positionH>
                      <wp:positionV relativeFrom="paragraph">
                        <wp:posOffset>31095</wp:posOffset>
                      </wp:positionV>
                      <wp:extent cx="179705" cy="193675"/>
                      <wp:effectExtent l="0" t="0" r="10795" b="15875"/>
                      <wp:wrapSquare wrapText="bothSides"/>
                      <wp:docPr id="911" name="Rectangle 911"/>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1A63EC7" id="Rectangle 911" o:spid="_x0000_s1026" style="position:absolute;margin-left:32.15pt;margin-top:2.45pt;width:14.15pt;height:15.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" fillcolor="window" strokecolor="#d9d9d9" strokeweight="1pt">
                      <w10:wrap type="square"/>
                    </v:rect>
                  </w:pict>
                </mc:Fallback>
              </mc:AlternateContent>
            </w:r>
            <w:r w:rsidRPr="00C262F7">
              <w:rPr>
                <w:rFonts w:ascii="Calibri" w:eastAsia="Calibri" w:hAnsi="Calibri"/>
                <w:bCs/>
                <w:noProof/>
                <w:color w:val="595959"/>
                <w:sz w:val="20"/>
                <w:szCs w:val="24"/>
                <w:lang w:eastAsia="en-US"/>
              </w:rPr>
              <w:t xml:space="preserve"> </w:t>
            </w:r>
            <w:r w:rsidRPr="003840F2">
              <w:rPr>
                <w:rFonts w:ascii="Calibri" w:eastAsia="Calibri" w:hAnsi="Calibri"/>
                <w:bCs/>
                <w:noProof/>
                <w:color w:val="595959"/>
                <w:sz w:val="20"/>
                <w:szCs w:val="24"/>
                <w:lang w:eastAsia="en-US"/>
              </w:rPr>
              <w:t>with an environmental objective</w:t>
            </w:r>
            <w:r w:rsidRPr="00C262F7">
              <w:rPr>
                <w:rFonts w:ascii="Calibri" w:eastAsia="Calibri" w:hAnsi="Calibri"/>
                <w:bCs/>
                <w:noProof/>
                <w:color w:val="595959"/>
                <w:sz w:val="20"/>
                <w:szCs w:val="24"/>
                <w:lang w:eastAsia="en-US"/>
              </w:rPr>
              <w:t xml:space="preserve"> in economic activities that qualify as environmentally sustainable under the EU Taxonomy </w:t>
            </w:r>
          </w:p>
          <w:p w14:paraId="4643CCAD" w14:textId="77777777" w:rsidR="0026710B" w:rsidRPr="00C262F7" w:rsidRDefault="0026710B"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738112" behindDoc="0" locked="0" layoutInCell="1" allowOverlap="1" wp14:anchorId="2B9A155B" wp14:editId="51320C97">
                      <wp:simplePos x="0" y="0"/>
                      <wp:positionH relativeFrom="column">
                        <wp:posOffset>427355</wp:posOffset>
                      </wp:positionH>
                      <wp:positionV relativeFrom="paragraph">
                        <wp:posOffset>40005</wp:posOffset>
                      </wp:positionV>
                      <wp:extent cx="179705" cy="193675"/>
                      <wp:effectExtent l="0" t="0" r="10795" b="15875"/>
                      <wp:wrapSquare wrapText="bothSides"/>
                      <wp:docPr id="912" name="Rectangle 91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0C7B5A6" id="Rectangle 912" o:spid="_x0000_s1026" style="position:absolute;margin-left:33.65pt;margin-top:3.15pt;width:14.15pt;height:1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" fillcolor="window" strokecolor="#d9d9d9" strokeweight="1pt">
                      <w10:wrap type="square"/>
                    </v:rect>
                  </w:pict>
                </mc:Fallback>
              </mc:AlternateContent>
            </w:r>
            <w:r w:rsidRPr="003840F2">
              <w:rPr>
                <w:rFonts w:ascii="Calibri" w:eastAsia="Calibri" w:hAnsi="Calibri"/>
                <w:bCs/>
                <w:noProof/>
                <w:color w:val="595959"/>
                <w:sz w:val="20"/>
                <w:szCs w:val="24"/>
                <w:lang w:eastAsia="en-US"/>
              </w:rPr>
              <w:t>with an environmental objective</w:t>
            </w:r>
            <w:r w:rsidRPr="00C262F7">
              <w:rPr>
                <w:rFonts w:ascii="Calibri" w:eastAsia="Calibri" w:hAnsi="Calibri"/>
                <w:bCs/>
                <w:noProof/>
                <w:color w:val="595959"/>
                <w:sz w:val="20"/>
                <w:szCs w:val="24"/>
                <w:lang w:eastAsia="en-US"/>
              </w:rPr>
              <w:t xml:space="preserve"> in economic activities that do not qualify as environmentally sustainable under the EU Taxonomy</w:t>
            </w:r>
          </w:p>
          <w:p w14:paraId="320FDCB2" w14:textId="77777777" w:rsidR="0026710B" w:rsidRPr="00C262F7" w:rsidRDefault="0026710B"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739136" behindDoc="0" locked="0" layoutInCell="1" allowOverlap="1" wp14:anchorId="0819D01B" wp14:editId="615147B7">
                      <wp:simplePos x="0" y="0"/>
                      <wp:positionH relativeFrom="column">
                        <wp:posOffset>429066</wp:posOffset>
                      </wp:positionH>
                      <wp:positionV relativeFrom="paragraph">
                        <wp:posOffset>142875</wp:posOffset>
                      </wp:positionV>
                      <wp:extent cx="179705" cy="193675"/>
                      <wp:effectExtent l="0" t="0" r="10795" b="15875"/>
                      <wp:wrapSquare wrapText="bothSides"/>
                      <wp:docPr id="913" name="Rectangle 91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0B87430" id="Rectangle 913" o:spid="_x0000_s1026" style="position:absolute;margin-left:33.8pt;margin-top:11.25pt;width:14.15pt;height:1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" fillcolor="window" strokecolor="#d9d9d9" strokeweight="1pt">
                      <w10:wrap type="square"/>
                    </v:rect>
                  </w:pict>
                </mc:Fallback>
              </mc:AlternateContent>
            </w:r>
          </w:p>
          <w:p w14:paraId="259255F5" w14:textId="77777777" w:rsidR="0026710B" w:rsidRPr="00C262F7" w:rsidRDefault="0026710B"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Cs/>
                <w:noProof/>
                <w:color w:val="595959"/>
                <w:sz w:val="20"/>
                <w:szCs w:val="24"/>
                <w:lang w:eastAsia="en-US"/>
              </w:rPr>
              <w:t>with a social objective</w:t>
            </w:r>
          </w:p>
          <w:p w14:paraId="79F861CE" w14:textId="77777777" w:rsidR="0026710B" w:rsidRPr="00C262F7" w:rsidRDefault="0026710B" w:rsidP="0056270E">
            <w:pPr>
              <w:spacing w:after="0"/>
              <w:ind w:left="1163" w:right="141"/>
              <w:rPr>
                <w:rFonts w:ascii="Calibri" w:eastAsia="Calibri" w:hAnsi="Calibri"/>
                <w:b/>
                <w:bCs/>
                <w:noProof/>
                <w:color w:val="595959"/>
                <w:szCs w:val="24"/>
                <w:lang w:eastAsia="en-US"/>
              </w:rPr>
            </w:pPr>
          </w:p>
        </w:tc>
      </w:tr>
      <w:tr w:rsidR="0026710B" w:rsidRPr="00C262F7" w14:paraId="6F51CBBC" w14:textId="77777777" w:rsidTr="0056270E">
        <w:trPr>
          <w:gridAfter w:val="1"/>
          <w:wAfter w:w="7" w:type="dxa"/>
          <w:trHeight w:val="789"/>
        </w:trPr>
        <w:tc>
          <w:tcPr>
            <w:tcW w:w="3969" w:type="dxa"/>
            <w:tcBorders>
              <w:top w:val="nil"/>
              <w:left w:val="nil"/>
              <w:bottom w:val="nil"/>
              <w:right w:val="single" w:sz="2" w:space="0" w:color="D9D9D9" w:themeColor="background1" w:themeShade="D9"/>
            </w:tcBorders>
            <w:shd w:val="clear" w:color="auto" w:fill="FAE8D5"/>
          </w:tcPr>
          <w:p w14:paraId="7F3DE2DD" w14:textId="22928EE4" w:rsidR="0026710B" w:rsidRPr="00C262F7" w:rsidRDefault="0026710B" w:rsidP="0056270E">
            <w:pPr>
              <w:spacing w:after="160" w:line="259" w:lineRule="auto"/>
              <w:ind w:left="457"/>
              <w:rPr>
                <w:rFonts w:ascii="Calibri" w:eastAsia="Calibri" w:hAnsi="Calibri"/>
                <w:bCs/>
                <w:noProof/>
                <w:color w:val="595959"/>
                <w:szCs w:val="24"/>
                <w:lang w:eastAsia="en-US"/>
              </w:rPr>
            </w:pPr>
            <w:r w:rsidRPr="00C262F7">
              <w:rPr>
                <w:rFonts w:ascii="Calibri" w:eastAsia="Calibri" w:hAnsi="Calibri"/>
                <w:bCs/>
                <w:noProof/>
                <w:color w:val="595959"/>
                <w:szCs w:val="24"/>
              </w:rPr>
              <mc:AlternateContent>
                <mc:Choice Requires="wps">
                  <w:drawing>
                    <wp:anchor distT="0" distB="0" distL="114300" distR="114300" simplePos="0" relativeHeight="251734016" behindDoc="0" locked="0" layoutInCell="1" allowOverlap="1" wp14:anchorId="06392242" wp14:editId="6B918989">
                      <wp:simplePos x="0" y="0"/>
                      <wp:positionH relativeFrom="column">
                        <wp:posOffset>-22225</wp:posOffset>
                      </wp:positionH>
                      <wp:positionV relativeFrom="paragraph">
                        <wp:posOffset>53340</wp:posOffset>
                      </wp:positionV>
                      <wp:extent cx="179705" cy="193675"/>
                      <wp:effectExtent l="0" t="0" r="10795" b="15875"/>
                      <wp:wrapSquare wrapText="bothSides"/>
                      <wp:docPr id="914" name="Rectangle 91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DBB6295" id="Rectangle 914" o:spid="_x0000_s1026" style="position:absolute;margin-left:-1.75pt;margin-top:4.2pt;width:14.15pt;height:1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make</w:t>
            </w:r>
            <w:r>
              <w:rPr>
                <w:rFonts w:ascii="Calibri" w:eastAsia="Calibri" w:hAnsi="Calibri"/>
                <w:bCs/>
                <w:noProof/>
                <w:color w:val="595959"/>
                <w:szCs w:val="24"/>
                <w:lang w:eastAsia="en-US"/>
              </w:rPr>
              <w:t xml:space="preserve"> a minimum of</w:t>
            </w:r>
            <w:r w:rsidRPr="00C262F7">
              <w:rPr>
                <w:rFonts w:ascii="Calibri" w:eastAsia="Calibri" w:hAnsi="Calibri"/>
                <w:bCs/>
                <w:noProof/>
                <w:color w:val="595959"/>
                <w:szCs w:val="24"/>
                <w:lang w:eastAsia="en-US"/>
              </w:rPr>
              <w:t xml:space="preserve"> </w:t>
            </w:r>
            <w:r w:rsidRPr="00C262F7">
              <w:rPr>
                <w:rFonts w:ascii="Calibri" w:eastAsia="Calibri" w:hAnsi="Calibri"/>
                <w:b/>
                <w:bCs/>
                <w:noProof/>
                <w:color w:val="595959"/>
                <w:szCs w:val="24"/>
                <w:lang w:eastAsia="en-US"/>
              </w:rPr>
              <w:t xml:space="preserve">sustainable investments with a social objective: </w:t>
            </w:r>
            <w:r w:rsidRPr="00C262F7">
              <w:rPr>
                <w:rFonts w:ascii="Calibri" w:eastAsia="Calibri" w:hAnsi="Calibri"/>
                <w:bCs/>
                <w:noProof/>
                <w:color w:val="595959"/>
                <w:sz w:val="20"/>
                <w:szCs w:val="24"/>
                <w:lang w:eastAsia="en-US"/>
              </w:rPr>
              <w:t xml:space="preserve">___% </w:t>
            </w:r>
          </w:p>
        </w:tc>
        <w:tc>
          <w:tcPr>
            <w:tcW w:w="5103" w:type="dxa"/>
            <w:tcBorders>
              <w:top w:val="nil"/>
              <w:left w:val="single" w:sz="2" w:space="0" w:color="D9D9D9" w:themeColor="background1" w:themeShade="D9"/>
              <w:bottom w:val="nil"/>
              <w:right w:val="nil"/>
            </w:tcBorders>
            <w:shd w:val="clear" w:color="auto" w:fill="FAE8D5"/>
          </w:tcPr>
          <w:p w14:paraId="0435296E" w14:textId="77777777" w:rsidR="0026710B" w:rsidRPr="00C262F7" w:rsidRDefault="0026710B" w:rsidP="0056270E">
            <w:pPr>
              <w:spacing w:after="160"/>
              <w:ind w:left="411"/>
              <w:rPr>
                <w:rFonts w:ascii="Calibri" w:eastAsia="Calibri" w:hAnsi="Calibri"/>
                <w:noProof/>
                <w:color w:val="595959"/>
                <w:szCs w:val="22"/>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736064" behindDoc="0" locked="0" layoutInCell="1" allowOverlap="1" wp14:anchorId="3AC42B8C" wp14:editId="12C77008">
                      <wp:simplePos x="0" y="0"/>
                      <wp:positionH relativeFrom="column">
                        <wp:posOffset>-26963</wp:posOffset>
                      </wp:positionH>
                      <wp:positionV relativeFrom="paragraph">
                        <wp:posOffset>34290</wp:posOffset>
                      </wp:positionV>
                      <wp:extent cx="179705" cy="193675"/>
                      <wp:effectExtent l="0" t="0" r="10795" b="15875"/>
                      <wp:wrapSquare wrapText="bothSides"/>
                      <wp:docPr id="915" name="Rectangle 91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DB749C4" id="Rectangle 915" o:spid="_x0000_s1026" style="position:absolute;margin-left:-2.1pt;margin-top:2.7pt;width:14.15pt;height:1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" fillcolor="window" strokecolor="#d9d9d9" strokeweight="1pt">
                      <w10:wrap type="square"/>
                    </v:rect>
                  </w:pict>
                </mc:Fallback>
              </mc:AlternateContent>
            </w:r>
            <w:r w:rsidRPr="00C262F7">
              <w:rPr>
                <w:rFonts w:ascii="Calibri" w:eastAsia="Calibri" w:hAnsi="Calibri"/>
                <w:bCs/>
                <w:noProof/>
                <w:color w:val="595959"/>
                <w:szCs w:val="24"/>
                <w:lang w:eastAsia="en-US"/>
              </w:rPr>
              <w:t>It promotes E/S characteristics,</w:t>
            </w:r>
            <w:r w:rsidRPr="00C262F7">
              <w:rPr>
                <w:rFonts w:ascii="Calibri" w:eastAsia="Calibri" w:hAnsi="Calibri"/>
                <w:noProof/>
                <w:color w:val="595959"/>
                <w:szCs w:val="22"/>
                <w:lang w:eastAsia="en-US"/>
              </w:rPr>
              <w:t xml:space="preserve"> but </w:t>
            </w:r>
            <w:r>
              <w:rPr>
                <w:rFonts w:ascii="Calibri" w:eastAsia="Calibri" w:hAnsi="Calibri"/>
                <w:b/>
                <w:noProof/>
                <w:color w:val="595959"/>
                <w:szCs w:val="22"/>
                <w:lang w:eastAsia="en-US"/>
              </w:rPr>
              <w:t xml:space="preserve">will </w:t>
            </w:r>
            <w:r w:rsidRPr="00C262F7">
              <w:rPr>
                <w:rFonts w:ascii="Calibri" w:eastAsia="Calibri" w:hAnsi="Calibri"/>
                <w:b/>
                <w:noProof/>
                <w:color w:val="595959"/>
                <w:szCs w:val="22"/>
                <w:lang w:eastAsia="en-US"/>
              </w:rPr>
              <w:t>not make any sustainable investments</w:t>
            </w:r>
            <w:r w:rsidRPr="00C262F7">
              <w:rPr>
                <w:rFonts w:ascii="Calibri" w:eastAsia="Calibri" w:hAnsi="Calibri"/>
                <w:noProof/>
                <w:color w:val="595959"/>
                <w:szCs w:val="22"/>
                <w:lang w:eastAsia="en-US"/>
              </w:rPr>
              <w:t xml:space="preserve"> </w:t>
            </w:r>
          </w:p>
          <w:p w14:paraId="06831F3B" w14:textId="77777777" w:rsidR="0026710B" w:rsidRPr="00C262F7" w:rsidRDefault="0026710B" w:rsidP="0056270E">
            <w:pPr>
              <w:spacing w:after="160"/>
              <w:ind w:left="411"/>
              <w:rPr>
                <w:rFonts w:ascii="Calibri" w:eastAsia="Calibri" w:hAnsi="Calibri" w:cs="Calibri"/>
                <w:noProof/>
                <w:color w:val="595959"/>
                <w:szCs w:val="22"/>
                <w:lang w:eastAsia="en-US"/>
              </w:rPr>
            </w:pPr>
          </w:p>
        </w:tc>
      </w:tr>
    </w:tbl>
    <w:p w14:paraId="472A4903" w14:textId="45991AFA" w:rsidR="00D67C45" w:rsidRDefault="00D67C45" w:rsidP="0026710B">
      <w:pPr>
        <w:spacing w:after="160" w:line="259" w:lineRule="auto"/>
        <w:jc w:val="both"/>
        <w:rPr>
          <w:rFonts w:ascii="Calibri" w:eastAsia="Calibri" w:hAnsi="Calibri"/>
          <w:b/>
          <w:bCs/>
          <w:noProof/>
          <w:sz w:val="24"/>
          <w:szCs w:val="24"/>
          <w:lang w:eastAsia="en-US"/>
        </w:rPr>
      </w:pPr>
    </w:p>
    <w:p w14:paraId="5A537D69" w14:textId="77777777" w:rsidR="00E56F7D" w:rsidRDefault="00E56F7D" w:rsidP="00D67C45">
      <w:pPr>
        <w:spacing w:after="160" w:line="259" w:lineRule="auto"/>
        <w:jc w:val="both"/>
        <w:rPr>
          <w:rFonts w:ascii="Calibri" w:eastAsia="Calibri" w:hAnsi="Calibri"/>
          <w:b/>
          <w:bCs/>
          <w:noProof/>
          <w:sz w:val="24"/>
          <w:szCs w:val="24"/>
          <w:lang w:eastAsia="en-US"/>
        </w:rPr>
      </w:pPr>
    </w:p>
    <w:p w14:paraId="1DD314EC" w14:textId="4716E0C4" w:rsidR="00E56F7D" w:rsidRDefault="00E56F7D" w:rsidP="00D67C45">
      <w:pPr>
        <w:spacing w:after="160" w:line="259" w:lineRule="auto"/>
        <w:jc w:val="both"/>
        <w:rPr>
          <w:rFonts w:ascii="Calibri" w:eastAsia="Calibri" w:hAnsi="Calibri"/>
          <w:b/>
          <w:bCs/>
          <w:noProof/>
          <w:sz w:val="24"/>
          <w:szCs w:val="24"/>
          <w:lang w:eastAsia="en-US"/>
        </w:rPr>
      </w:pPr>
      <w:r w:rsidRPr="00C262F7">
        <w:rPr>
          <w:rFonts w:ascii="Calibri" w:hAnsi="Calibri"/>
          <w:noProof/>
          <w:szCs w:val="24"/>
        </w:rPr>
        <w:drawing>
          <wp:anchor distT="0" distB="0" distL="114300" distR="114300" simplePos="0" relativeHeight="251727872" behindDoc="0" locked="0" layoutInCell="1" allowOverlap="1" wp14:anchorId="0821920A" wp14:editId="1F10A126">
            <wp:simplePos x="0" y="0"/>
            <wp:positionH relativeFrom="page">
              <wp:posOffset>-509</wp:posOffset>
            </wp:positionH>
            <wp:positionV relativeFrom="paragraph">
              <wp:posOffset>295275</wp:posOffset>
            </wp:positionV>
            <wp:extent cx="1704975" cy="600075"/>
            <wp:effectExtent l="0" t="0" r="9525" b="9525"/>
            <wp:wrapSquare wrapText="bothSides"/>
            <wp:docPr id="954"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1"/>
                        </a:ext>
                      </a:extLst>
                    </a:blip>
                    <a:stretch>
                      <a:fillRect/>
                    </a:stretch>
                  </pic:blipFill>
                  <pic:spPr>
                    <a:xfrm>
                      <a:off x="0" y="0"/>
                      <a:ext cx="1704975" cy="600075"/>
                    </a:xfrm>
                    <a:prstGeom prst="rect">
                      <a:avLst/>
                    </a:prstGeom>
                  </pic:spPr>
                </pic:pic>
              </a:graphicData>
            </a:graphic>
          </wp:anchor>
        </w:drawing>
      </w:r>
    </w:p>
    <w:p w14:paraId="66877EEB" w14:textId="513D186C" w:rsidR="006139D7" w:rsidRPr="00D67C45" w:rsidRDefault="00E66580" w:rsidP="006A1358">
      <w:pPr>
        <w:spacing w:after="160" w:line="259" w:lineRule="auto"/>
        <w:ind w:left="284"/>
        <w:jc w:val="both"/>
        <w:rPr>
          <w:rFonts w:ascii="Calibri" w:eastAsia="Calibri" w:hAnsi="Calibri"/>
          <w:b/>
          <w:bCs/>
          <w:noProof/>
          <w:sz w:val="24"/>
          <w:szCs w:val="24"/>
          <w:lang w:eastAsia="en-US"/>
        </w:rPr>
      </w:pPr>
      <w:r w:rsidRPr="00C262F7">
        <w:rPr>
          <w:rFonts w:ascii="Calibri" w:eastAsia="Calibri" w:hAnsi="Calibri"/>
          <w:noProof/>
          <w:szCs w:val="22"/>
        </w:rPr>
        <mc:AlternateContent>
          <mc:Choice Requires="wps">
            <w:drawing>
              <wp:anchor distT="0" distB="0" distL="114300" distR="114300" simplePos="0" relativeHeight="251706368" behindDoc="0" locked="0" layoutInCell="1" allowOverlap="1" wp14:anchorId="2563FC2A" wp14:editId="68A7A4DD">
                <wp:simplePos x="0" y="0"/>
                <wp:positionH relativeFrom="page">
                  <wp:align>left</wp:align>
                </wp:positionH>
                <wp:positionV relativeFrom="margin">
                  <wp:posOffset>7427595</wp:posOffset>
                </wp:positionV>
                <wp:extent cx="1227455" cy="1028700"/>
                <wp:effectExtent l="0" t="0" r="0" b="0"/>
                <wp:wrapSquare wrapText="bothSides"/>
                <wp:docPr id="918" name="Rectangle 918"/>
                <wp:cNvGraphicFramePr/>
                <a:graphic xmlns:a="http://schemas.openxmlformats.org/drawingml/2006/main">
                  <a:graphicData uri="http://schemas.microsoft.com/office/word/2010/wordprocessingShape">
                    <wps:wsp>
                      <wps:cNvSpPr/>
                      <wps:spPr>
                        <a:xfrm>
                          <a:off x="0" y="0"/>
                          <a:ext cx="1227455" cy="1028700"/>
                        </a:xfrm>
                        <a:prstGeom prst="rect">
                          <a:avLst/>
                        </a:prstGeom>
                        <a:solidFill>
                          <a:sysClr val="window" lastClr="FFFFFF">
                            <a:lumMod val="95000"/>
                          </a:sysClr>
                        </a:solidFill>
                        <a:ln w="12700" cap="flat" cmpd="sng" algn="ctr">
                          <a:noFill/>
                          <a:prstDash val="solid"/>
                          <a:miter lim="800000"/>
                        </a:ln>
                        <a:effectLst/>
                      </wps:spPr>
                      <wps:txbx>
                        <w:txbxContent>
                          <w:p w14:paraId="35B8D39C" w14:textId="77777777" w:rsidR="0056270E" w:rsidRPr="003D10C4" w:rsidRDefault="0056270E" w:rsidP="0026710B">
                            <w:pPr>
                              <w:ind w:left="-142" w:right="-302"/>
                              <w:rPr>
                                <w:rFonts w:asciiTheme="minorHAnsi" w:hAnsiTheme="minorHAnsi" w:cstheme="minorHAnsi"/>
                                <w:color w:val="000000"/>
                                <w:sz w:val="20"/>
                              </w:rPr>
                            </w:pPr>
                            <w:r w:rsidRPr="003D10C4">
                              <w:rPr>
                                <w:rFonts w:asciiTheme="minorHAnsi" w:hAnsiTheme="minorHAnsi" w:cstheme="minorHAnsi"/>
                                <w:b/>
                                <w:bCs/>
                                <w:color w:val="000000"/>
                                <w:sz w:val="20"/>
                              </w:rPr>
                              <w:t>Sustainability indicators</w:t>
                            </w:r>
                            <w:r w:rsidRPr="003D10C4">
                              <w:rPr>
                                <w:rFonts w:asciiTheme="minorHAnsi" w:hAnsiTheme="minorHAnsi" w:cstheme="minorHAnsi"/>
                                <w:color w:val="000000"/>
                                <w:sz w:val="20"/>
                              </w:rPr>
                              <w:t xml:space="preserve"> measure how the sustainable objectives of this financial product are attained.</w:t>
                            </w:r>
                          </w:p>
                          <w:p w14:paraId="0E9AEA5B" w14:textId="77777777" w:rsidR="0056270E" w:rsidRPr="003D10C4" w:rsidRDefault="0056270E" w:rsidP="0026710B">
                            <w:pPr>
                              <w:ind w:right="-302"/>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3FC2A" id="Rectangle 918" o:spid="_x0000_s1028" style="position:absolute;left:0;text-align:left;margin-left:0;margin-top:584.85pt;width:96.65pt;height:81pt;z-index:25170636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" fillcolor="#f2f2f2" stroked="f" strokeweight="1pt">
                <v:textbox inset="4mm,1mm,7mm">
                  <w:txbxContent>
                    <w:p w14:paraId="35B8D39C" w14:textId="77777777" w:rsidR="0056270E" w:rsidRPr="003D10C4" w:rsidRDefault="0056270E" w:rsidP="0026710B">
                      <w:pPr>
                        <w:ind w:left="-142" w:right="-302"/>
                        <w:rPr>
                          <w:rFonts w:asciiTheme="minorHAnsi" w:hAnsiTheme="minorHAnsi" w:cstheme="minorHAnsi"/>
                          <w:color w:val="000000"/>
                          <w:sz w:val="20"/>
                        </w:rPr>
                      </w:pPr>
                      <w:r w:rsidRPr="003D10C4">
                        <w:rPr>
                          <w:rFonts w:asciiTheme="minorHAnsi" w:hAnsiTheme="minorHAnsi" w:cstheme="minorHAnsi"/>
                          <w:b/>
                          <w:bCs/>
                          <w:color w:val="000000"/>
                          <w:sz w:val="20"/>
                        </w:rPr>
                        <w:t>Sustainability indicators</w:t>
                      </w:r>
                      <w:r w:rsidRPr="003D10C4">
                        <w:rPr>
                          <w:rFonts w:asciiTheme="minorHAnsi" w:hAnsiTheme="minorHAnsi" w:cstheme="minorHAnsi"/>
                          <w:color w:val="000000"/>
                          <w:sz w:val="20"/>
                        </w:rPr>
                        <w:t xml:space="preserve"> measure how the sustainable objectives of this financial product are attained.</w:t>
                      </w:r>
                    </w:p>
                    <w:p w14:paraId="0E9AEA5B" w14:textId="77777777" w:rsidR="0056270E" w:rsidRPr="003D10C4" w:rsidRDefault="0056270E" w:rsidP="0026710B">
                      <w:pPr>
                        <w:ind w:right="-302"/>
                        <w:rPr>
                          <w:rFonts w:asciiTheme="minorHAnsi" w:hAnsiTheme="minorHAnsi" w:cstheme="minorHAnsi"/>
                          <w:color w:val="000000"/>
                        </w:rPr>
                      </w:pPr>
                    </w:p>
                  </w:txbxContent>
                </v:textbox>
                <w10:wrap type="square" anchorx="page" anchory="margin"/>
              </v:rect>
            </w:pict>
          </mc:Fallback>
        </mc:AlternateContent>
      </w:r>
      <w:r w:rsidR="0026710B" w:rsidRPr="00C262F7">
        <w:rPr>
          <w:rFonts w:ascii="Calibri" w:eastAsia="Calibri" w:hAnsi="Calibri"/>
          <w:b/>
          <w:bCs/>
          <w:noProof/>
          <w:sz w:val="24"/>
          <w:szCs w:val="24"/>
          <w:lang w:eastAsia="en-US"/>
        </w:rPr>
        <w:t>What is the sustainable investment objec</w:t>
      </w:r>
      <w:r w:rsidR="00D67C45">
        <w:rPr>
          <w:rFonts w:ascii="Calibri" w:eastAsia="Calibri" w:hAnsi="Calibri"/>
          <w:b/>
          <w:bCs/>
          <w:noProof/>
          <w:sz w:val="24"/>
          <w:szCs w:val="24"/>
          <w:lang w:eastAsia="en-US"/>
        </w:rPr>
        <w:t>tive of this financial product?</w:t>
      </w:r>
      <w:r w:rsidR="0026710B" w:rsidRPr="00C262F7">
        <w:rPr>
          <w:rFonts w:ascii="Calibri" w:eastAsia="Calibri" w:hAnsi="Calibri"/>
          <w:b/>
          <w:bCs/>
          <w:noProof/>
          <w:sz w:val="24"/>
          <w:szCs w:val="24"/>
          <w:lang w:eastAsia="en-US"/>
        </w:rPr>
        <w:t xml:space="preserve"> </w:t>
      </w:r>
      <w:r w:rsidR="0026710B" w:rsidRPr="00C262F7">
        <w:rPr>
          <w:rFonts w:ascii="Calibri" w:eastAsia="Calibri" w:hAnsi="Calibri"/>
          <w:bCs/>
          <w:i/>
          <w:iCs/>
          <w:noProof/>
          <w:color w:val="C00000"/>
          <w:sz w:val="18"/>
          <w:szCs w:val="22"/>
          <w:lang w:eastAsia="en-US"/>
        </w:rPr>
        <w:t>[indicate the investment objective pursued by the financial product</w:t>
      </w:r>
      <w:r w:rsidR="0026710B">
        <w:rPr>
          <w:rFonts w:ascii="Calibri" w:eastAsia="Calibri" w:hAnsi="Calibri"/>
          <w:bCs/>
          <w:i/>
          <w:iCs/>
          <w:noProof/>
          <w:color w:val="C00000"/>
          <w:sz w:val="18"/>
          <w:szCs w:val="22"/>
          <w:lang w:eastAsia="en-US"/>
        </w:rPr>
        <w:t>,</w:t>
      </w:r>
      <w:r w:rsidR="0026710B" w:rsidRPr="00C262F7">
        <w:rPr>
          <w:rFonts w:ascii="Calibri" w:eastAsia="Calibri" w:hAnsi="Calibri"/>
          <w:bCs/>
          <w:i/>
          <w:iCs/>
          <w:noProof/>
          <w:color w:val="C00000"/>
          <w:sz w:val="18"/>
          <w:szCs w:val="22"/>
          <w:lang w:eastAsia="en-US"/>
        </w:rPr>
        <w:t xml:space="preserve"> describe how the sustainable investments contribute to a sustainable investment objective</w:t>
      </w:r>
      <w:r w:rsidR="0026710B">
        <w:rPr>
          <w:rFonts w:ascii="Calibri" w:eastAsia="Calibri" w:hAnsi="Calibri"/>
          <w:bCs/>
          <w:i/>
          <w:iCs/>
          <w:noProof/>
          <w:color w:val="C00000"/>
          <w:sz w:val="18"/>
          <w:szCs w:val="22"/>
          <w:lang w:eastAsia="en-US"/>
        </w:rPr>
        <w:t xml:space="preserve"> and indicate </w:t>
      </w:r>
      <w:r w:rsidR="0026710B" w:rsidRPr="00F9762C">
        <w:rPr>
          <w:rFonts w:ascii="Calibri" w:eastAsia="Calibri" w:hAnsi="Calibri"/>
          <w:bCs/>
          <w:i/>
          <w:iCs/>
          <w:noProof/>
          <w:color w:val="C00000"/>
          <w:sz w:val="18"/>
          <w:szCs w:val="22"/>
          <w:lang w:eastAsia="en-US"/>
        </w:rPr>
        <w:t>whether</w:t>
      </w:r>
      <w:r w:rsidR="0026710B" w:rsidRPr="00F9762C">
        <w:rPr>
          <w:rFonts w:ascii="Calibri" w:eastAsia="Calibri" w:hAnsi="Calibri"/>
          <w:bCs/>
          <w:i/>
          <w:iCs/>
          <w:noProof/>
          <w:color w:val="C00000"/>
          <w:sz w:val="18"/>
          <w:szCs w:val="22"/>
          <w:lang w:val="en-US" w:eastAsia="en-US"/>
        </w:rPr>
        <w:t xml:space="preserve"> a reference benchmark </w:t>
      </w:r>
      <w:r w:rsidR="0026710B">
        <w:rPr>
          <w:rFonts w:ascii="Calibri" w:eastAsia="Calibri" w:hAnsi="Calibri"/>
          <w:bCs/>
          <w:i/>
          <w:iCs/>
          <w:noProof/>
          <w:color w:val="C00000"/>
          <w:sz w:val="18"/>
          <w:szCs w:val="22"/>
          <w:lang w:val="en-US" w:eastAsia="en-US"/>
        </w:rPr>
        <w:t xml:space="preserve">has </w:t>
      </w:r>
      <w:r w:rsidR="0026710B" w:rsidRPr="00F9762C">
        <w:rPr>
          <w:rFonts w:ascii="Calibri" w:eastAsia="Calibri" w:hAnsi="Calibri"/>
          <w:bCs/>
          <w:i/>
          <w:iCs/>
          <w:noProof/>
          <w:color w:val="C00000"/>
          <w:sz w:val="18"/>
          <w:szCs w:val="22"/>
          <w:lang w:val="en-US" w:eastAsia="en-US"/>
        </w:rPr>
        <w:t>been designated for the purpose of attaining the</w:t>
      </w:r>
      <w:r w:rsidR="0026710B">
        <w:rPr>
          <w:rFonts w:ascii="Calibri" w:eastAsia="Calibri" w:hAnsi="Calibri"/>
          <w:bCs/>
          <w:i/>
          <w:iCs/>
          <w:noProof/>
          <w:color w:val="C00000"/>
          <w:sz w:val="18"/>
          <w:szCs w:val="22"/>
          <w:lang w:val="en-US" w:eastAsia="en-US"/>
        </w:rPr>
        <w:t xml:space="preserve"> sustainable</w:t>
      </w:r>
      <w:r w:rsidR="0026710B" w:rsidRPr="00F9762C">
        <w:rPr>
          <w:rFonts w:ascii="Calibri" w:eastAsia="Calibri" w:hAnsi="Calibri"/>
          <w:bCs/>
          <w:i/>
          <w:iCs/>
          <w:noProof/>
          <w:color w:val="C00000"/>
          <w:sz w:val="18"/>
          <w:szCs w:val="22"/>
          <w:lang w:val="en-US" w:eastAsia="en-US"/>
        </w:rPr>
        <w:t xml:space="preserve"> </w:t>
      </w:r>
      <w:r w:rsidR="0026710B">
        <w:rPr>
          <w:rFonts w:ascii="Calibri" w:eastAsia="Calibri" w:hAnsi="Calibri"/>
          <w:bCs/>
          <w:i/>
          <w:iCs/>
          <w:noProof/>
          <w:color w:val="C00000"/>
          <w:sz w:val="18"/>
          <w:szCs w:val="22"/>
          <w:lang w:val="en-US" w:eastAsia="en-US"/>
        </w:rPr>
        <w:t>investment objective</w:t>
      </w:r>
      <w:r w:rsidR="0026710B" w:rsidRPr="00C262F7">
        <w:rPr>
          <w:rFonts w:ascii="Calibri" w:eastAsia="Calibri" w:hAnsi="Calibri"/>
          <w:bCs/>
          <w:i/>
          <w:iCs/>
          <w:noProof/>
          <w:color w:val="C00000"/>
          <w:sz w:val="18"/>
          <w:szCs w:val="22"/>
          <w:lang w:eastAsia="en-US"/>
        </w:rPr>
        <w:t xml:space="preserve">. For financial products referred to in </w:t>
      </w:r>
      <w:r w:rsidR="0026710B" w:rsidRPr="00477981">
        <w:rPr>
          <w:rFonts w:ascii="Calibri" w:eastAsia="Calibri" w:hAnsi="Calibri"/>
          <w:bCs/>
          <w:i/>
          <w:iCs/>
          <w:noProof/>
          <w:color w:val="C00000"/>
          <w:sz w:val="18"/>
          <w:szCs w:val="22"/>
          <w:lang w:eastAsia="en-US"/>
        </w:rPr>
        <w:t xml:space="preserve">Article 5 </w:t>
      </w:r>
      <w:r w:rsidR="008F2DED" w:rsidRPr="00477981">
        <w:rPr>
          <w:rFonts w:ascii="Calibri" w:eastAsia="Calibri" w:hAnsi="Calibri"/>
          <w:bCs/>
          <w:i/>
          <w:iCs/>
          <w:noProof/>
          <w:color w:val="C00000"/>
          <w:sz w:val="18"/>
          <w:szCs w:val="22"/>
          <w:lang w:eastAsia="en-US"/>
        </w:rPr>
        <w:t xml:space="preserve">, first paragraph, </w:t>
      </w:r>
      <w:r w:rsidR="0026710B" w:rsidRPr="00477981">
        <w:rPr>
          <w:rFonts w:ascii="Calibri" w:eastAsia="Calibri" w:hAnsi="Calibri"/>
          <w:bCs/>
          <w:i/>
          <w:iCs/>
          <w:noProof/>
          <w:color w:val="C00000"/>
          <w:sz w:val="18"/>
          <w:szCs w:val="22"/>
          <w:lang w:eastAsia="en-US"/>
        </w:rPr>
        <w:t>of Regula</w:t>
      </w:r>
      <w:r w:rsidR="0026710B" w:rsidRPr="00C262F7">
        <w:rPr>
          <w:rFonts w:ascii="Calibri" w:eastAsia="Calibri" w:hAnsi="Calibri"/>
          <w:bCs/>
          <w:i/>
          <w:iCs/>
          <w:noProof/>
          <w:color w:val="C00000"/>
          <w:sz w:val="18"/>
          <w:szCs w:val="22"/>
          <w:lang w:eastAsia="en-US"/>
        </w:rPr>
        <w:t>tion (EU) 2020/852, in respect of sustainable investments with environmental objectives, list the environmental objectives set out in Article 9 of that Regulation to which the sustainable investment underlying the financial product contributes</w:t>
      </w:r>
      <w:r w:rsidR="0026710B">
        <w:rPr>
          <w:rFonts w:ascii="Calibri" w:eastAsia="Calibri" w:hAnsi="Calibri"/>
          <w:bCs/>
          <w:i/>
          <w:iCs/>
          <w:noProof/>
          <w:color w:val="C00000"/>
          <w:sz w:val="18"/>
          <w:szCs w:val="22"/>
          <w:lang w:eastAsia="en-US"/>
        </w:rPr>
        <w:t xml:space="preserve">. </w:t>
      </w:r>
      <w:r w:rsidR="0026710B">
        <w:rPr>
          <w:rFonts w:ascii="Calibri" w:eastAsia="Calibri" w:hAnsi="Calibri"/>
          <w:bCs/>
          <w:i/>
          <w:iCs/>
          <w:noProof/>
          <w:color w:val="C00000"/>
          <w:sz w:val="18"/>
          <w:szCs w:val="18"/>
          <w:lang w:eastAsia="en-US"/>
        </w:rPr>
        <w:t>F</w:t>
      </w:r>
      <w:r w:rsidR="0026710B" w:rsidRPr="00C262F7">
        <w:rPr>
          <w:rFonts w:ascii="Calibri" w:eastAsia="Calibri" w:hAnsi="Calibri"/>
          <w:bCs/>
          <w:i/>
          <w:iCs/>
          <w:noProof/>
          <w:color w:val="C00000"/>
          <w:sz w:val="18"/>
          <w:szCs w:val="18"/>
          <w:lang w:eastAsia="en-US"/>
        </w:rPr>
        <w:t>or financial products</w:t>
      </w:r>
      <w:r w:rsidR="0026710B" w:rsidRPr="00C262F7">
        <w:rPr>
          <w:rFonts w:ascii="Calibri" w:eastAsia="Calibri" w:hAnsi="Calibri"/>
          <w:bCs/>
          <w:i/>
          <w:noProof/>
          <w:color w:val="C00000"/>
          <w:sz w:val="18"/>
          <w:szCs w:val="18"/>
          <w:lang w:eastAsia="en-US"/>
        </w:rPr>
        <w:t xml:space="preserve"> referred to in Article 9(3) of Regulation (EU) 2019/2088</w:t>
      </w:r>
      <w:r w:rsidR="0026710B">
        <w:rPr>
          <w:rFonts w:ascii="Calibri" w:eastAsia="Calibri" w:hAnsi="Calibri"/>
          <w:bCs/>
          <w:i/>
          <w:noProof/>
          <w:color w:val="C00000"/>
          <w:sz w:val="18"/>
          <w:szCs w:val="18"/>
          <w:lang w:eastAsia="en-US"/>
        </w:rPr>
        <w:t>,</w:t>
      </w:r>
      <w:r w:rsidR="0026710B" w:rsidRPr="00C262F7">
        <w:rPr>
          <w:rFonts w:ascii="Calibri" w:eastAsia="Calibri" w:hAnsi="Calibri"/>
          <w:bCs/>
          <w:i/>
          <w:noProof/>
          <w:color w:val="C00000"/>
          <w:sz w:val="18"/>
          <w:szCs w:val="18"/>
          <w:lang w:eastAsia="en-US"/>
        </w:rPr>
        <w:t xml:space="preserve"> </w:t>
      </w:r>
      <w:r w:rsidR="0026710B">
        <w:rPr>
          <w:rFonts w:ascii="Calibri" w:eastAsia="Calibri" w:hAnsi="Calibri" w:cs="Calibri"/>
          <w:bCs/>
          <w:i/>
          <w:noProof/>
          <w:color w:val="C00000"/>
          <w:sz w:val="18"/>
          <w:szCs w:val="16"/>
          <w:lang w:eastAsia="en-US"/>
        </w:rPr>
        <w:t>indicate that</w:t>
      </w:r>
      <w:r w:rsidR="0026710B">
        <w:rPr>
          <w:rFonts w:ascii="Calibri" w:eastAsia="Calibri" w:hAnsi="Calibri"/>
          <w:b/>
          <w:bCs/>
          <w:i/>
          <w:iCs/>
          <w:noProof/>
          <w:color w:val="C00000"/>
          <w:sz w:val="18"/>
          <w:szCs w:val="22"/>
          <w:lang w:eastAsia="en-US"/>
        </w:rPr>
        <w:t xml:space="preserve"> </w:t>
      </w:r>
      <w:r w:rsidR="0026710B" w:rsidRPr="00D30988">
        <w:rPr>
          <w:rFonts w:ascii="Calibri" w:eastAsia="Calibri" w:hAnsi="Calibri"/>
          <w:bCs/>
          <w:i/>
          <w:iCs/>
          <w:noProof/>
          <w:color w:val="C00000"/>
          <w:sz w:val="18"/>
          <w:szCs w:val="22"/>
          <w:lang w:eastAsia="en-US"/>
        </w:rPr>
        <w:t>the financial product has the objective of reducing carbon emissions</w:t>
      </w:r>
      <w:r w:rsidR="0026710B" w:rsidRPr="00ED4EE0">
        <w:rPr>
          <w:rFonts w:ascii="Calibri" w:eastAsia="Calibri" w:hAnsi="Calibri"/>
          <w:bCs/>
          <w:i/>
          <w:iCs/>
          <w:noProof/>
          <w:color w:val="C00000"/>
          <w:sz w:val="18"/>
          <w:szCs w:val="22"/>
          <w:lang w:eastAsia="en-US"/>
        </w:rPr>
        <w:t xml:space="preserve"> </w:t>
      </w:r>
      <w:r w:rsidR="00D617E0" w:rsidRPr="009D366B">
        <w:rPr>
          <w:rFonts w:ascii="Calibri" w:eastAsia="Calibri" w:hAnsi="Calibri" w:cs="Calibri"/>
          <w:bCs/>
          <w:i/>
          <w:noProof/>
          <w:color w:val="C00000"/>
          <w:sz w:val="18"/>
          <w:szCs w:val="16"/>
          <w:lang w:eastAsia="en-US"/>
        </w:rPr>
        <w:t xml:space="preserve">and explain that the reference benchmark qualifies as an EU Climate Transition Benchmark or an EU Paris-aligned Benchmark under </w:t>
      </w:r>
      <w:r w:rsidR="00CE725C" w:rsidRPr="009D366B">
        <w:rPr>
          <w:rFonts w:ascii="Calibri" w:eastAsia="Calibri" w:hAnsi="Calibri" w:cs="Calibri"/>
          <w:bCs/>
          <w:i/>
          <w:noProof/>
          <w:color w:val="C00000"/>
          <w:sz w:val="18"/>
          <w:szCs w:val="16"/>
          <w:lang w:eastAsia="en-US"/>
        </w:rPr>
        <w:t xml:space="preserve">Title III, </w:t>
      </w:r>
      <w:r w:rsidR="00D617E0" w:rsidRPr="009D366B">
        <w:rPr>
          <w:rFonts w:ascii="Calibri" w:eastAsia="Calibri" w:hAnsi="Calibri" w:cs="Calibri"/>
          <w:bCs/>
          <w:i/>
          <w:noProof/>
          <w:color w:val="C00000"/>
          <w:sz w:val="18"/>
          <w:szCs w:val="16"/>
          <w:lang w:eastAsia="en-US"/>
        </w:rPr>
        <w:t>Chapter 3a</w:t>
      </w:r>
      <w:r w:rsidR="00CE725C" w:rsidRPr="009D366B">
        <w:rPr>
          <w:rFonts w:ascii="Calibri" w:eastAsia="Calibri" w:hAnsi="Calibri" w:cs="Calibri"/>
          <w:bCs/>
          <w:i/>
          <w:noProof/>
          <w:color w:val="C00000"/>
          <w:sz w:val="18"/>
          <w:szCs w:val="16"/>
          <w:lang w:eastAsia="en-US"/>
        </w:rPr>
        <w:t>,</w:t>
      </w:r>
      <w:r w:rsidR="00D617E0" w:rsidRPr="009D366B">
        <w:rPr>
          <w:rFonts w:ascii="Calibri" w:eastAsia="Calibri" w:hAnsi="Calibri" w:cs="Calibri"/>
          <w:bCs/>
          <w:i/>
          <w:noProof/>
          <w:color w:val="C00000"/>
          <w:sz w:val="18"/>
          <w:szCs w:val="16"/>
          <w:lang w:eastAsia="en-US"/>
        </w:rPr>
        <w:t xml:space="preserve"> of Regulation (EU) 2016/1011 and indicate where the methodology used for the calculation of that benchmark can be found.</w:t>
      </w:r>
      <w:r w:rsidR="00D617E0" w:rsidRPr="009D366B">
        <w:rPr>
          <w:noProof/>
        </w:rPr>
        <w:t xml:space="preserve"> </w:t>
      </w:r>
      <w:r w:rsidR="00D617E0" w:rsidRPr="009D366B">
        <w:rPr>
          <w:rFonts w:ascii="Calibri" w:eastAsia="Calibri" w:hAnsi="Calibri" w:cs="Calibri"/>
          <w:bCs/>
          <w:i/>
          <w:noProof/>
          <w:color w:val="C00000"/>
          <w:sz w:val="18"/>
          <w:szCs w:val="16"/>
          <w:lang w:eastAsia="en-US"/>
        </w:rPr>
        <w:t xml:space="preserve">Where no EU Climate Transition Benchmark or EU Paris-aligned Benchmark </w:t>
      </w:r>
      <w:r w:rsidR="00CE725C" w:rsidRPr="009D366B">
        <w:rPr>
          <w:rFonts w:ascii="Calibri" w:eastAsia="Calibri" w:hAnsi="Calibri" w:cs="Calibri"/>
          <w:bCs/>
          <w:i/>
          <w:noProof/>
          <w:color w:val="C00000"/>
          <w:sz w:val="18"/>
          <w:szCs w:val="16"/>
          <w:lang w:eastAsia="en-US"/>
        </w:rPr>
        <w:t xml:space="preserve">as qualified </w:t>
      </w:r>
      <w:r w:rsidR="00D617E0" w:rsidRPr="009D366B">
        <w:rPr>
          <w:rFonts w:ascii="Calibri" w:eastAsia="Calibri" w:hAnsi="Calibri" w:cs="Calibri"/>
          <w:bCs/>
          <w:i/>
          <w:noProof/>
          <w:color w:val="C00000"/>
          <w:sz w:val="18"/>
          <w:szCs w:val="16"/>
          <w:lang w:eastAsia="en-US"/>
        </w:rPr>
        <w:t>in accordance with Regulation (EU) 2016/1011 is available, describe that fact, how the continued effort of attaining the objective of reducing carbon emissions is ensured in view of achieving the objectives of the Paris Agreement and the extent to which the financial product complies with the methodological requirements set out in Commission Delegated Regulation (EU) 2020/1818</w:t>
      </w:r>
      <w:r w:rsidR="0026710B" w:rsidRPr="00C262F7">
        <w:rPr>
          <w:rFonts w:ascii="Calibri" w:eastAsia="Calibri" w:hAnsi="Calibri"/>
          <w:bCs/>
          <w:i/>
          <w:iCs/>
          <w:noProof/>
          <w:color w:val="C00000"/>
          <w:sz w:val="18"/>
          <w:szCs w:val="22"/>
          <w:lang w:eastAsia="en-US"/>
        </w:rPr>
        <w:t>]</w:t>
      </w:r>
    </w:p>
    <w:p w14:paraId="6C636DA0" w14:textId="49253EF9" w:rsidR="0026710B" w:rsidRPr="00C262F7" w:rsidRDefault="0026710B" w:rsidP="0026710B">
      <w:pPr>
        <w:spacing w:after="160" w:line="259" w:lineRule="auto"/>
        <w:ind w:left="851"/>
        <w:jc w:val="both"/>
        <w:rPr>
          <w:rFonts w:ascii="Calibri" w:eastAsia="Calibri" w:hAnsi="Calibri"/>
          <w:b/>
          <w:bCs/>
          <w:i/>
          <w:iCs/>
          <w:noProof/>
          <w:szCs w:val="22"/>
          <w:lang w:eastAsia="en-US"/>
        </w:rPr>
      </w:pPr>
      <w:r w:rsidRPr="00C262F7">
        <w:rPr>
          <w:rFonts w:ascii="Calibri" w:eastAsia="Calibri" w:hAnsi="Calibri"/>
          <w:b/>
          <w:bCs/>
          <w:i/>
          <w:iCs/>
          <w:noProof/>
          <w:szCs w:val="22"/>
        </w:rPr>
        <mc:AlternateContent>
          <mc:Choice Requires="wps">
            <w:drawing>
              <wp:anchor distT="0" distB="0" distL="114300" distR="114300" simplePos="0" relativeHeight="251705344" behindDoc="0" locked="0" layoutInCell="1" allowOverlap="1" wp14:anchorId="7410B74D" wp14:editId="1BB9BA7E">
                <wp:simplePos x="0" y="0"/>
                <wp:positionH relativeFrom="column">
                  <wp:posOffset>274201</wp:posOffset>
                </wp:positionH>
                <wp:positionV relativeFrom="paragraph">
                  <wp:posOffset>14605</wp:posOffset>
                </wp:positionV>
                <wp:extent cx="130175" cy="130175"/>
                <wp:effectExtent l="0" t="0" r="3175" b="3175"/>
                <wp:wrapNone/>
                <wp:docPr id="919" name="Oval 91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20F98B" id="Oval 919" o:spid="_x0000_s1026" style="position:absolute;margin-left:21.6pt;margin-top:1.15pt;width:10.25pt;height:10.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" fillcolor="#d0cece" stroked="f" strokeweight="1pt">
                <v:stroke joinstyle="miter"/>
              </v:oval>
            </w:pict>
          </mc:Fallback>
        </mc:AlternateContent>
      </w:r>
      <w:r w:rsidRPr="00C262F7">
        <w:rPr>
          <w:rFonts w:ascii="Calibri" w:eastAsia="Calibri" w:hAnsi="Calibri"/>
          <w:b/>
          <w:bCs/>
          <w:i/>
          <w:iCs/>
          <w:noProof/>
          <w:szCs w:val="22"/>
          <w:lang w:eastAsia="en-US"/>
        </w:rPr>
        <w:t>What sustainability indicators are used to measure the attainment of the sustainable investment objective of this financial product?</w:t>
      </w:r>
    </w:p>
    <w:p w14:paraId="3D7186E4" w14:textId="0489AE5E" w:rsidR="0026710B" w:rsidRPr="00C262F7" w:rsidRDefault="00B63E02" w:rsidP="0026710B">
      <w:pPr>
        <w:spacing w:after="160" w:line="259" w:lineRule="auto"/>
        <w:ind w:left="142"/>
        <w:jc w:val="both"/>
        <w:rPr>
          <w:rFonts w:ascii="Calibri" w:eastAsia="Calibri" w:hAnsi="Calibri"/>
          <w:b/>
          <w:bCs/>
          <w:i/>
          <w:iCs/>
          <w:noProof/>
          <w:szCs w:val="22"/>
          <w:lang w:eastAsia="en-US"/>
        </w:rPr>
      </w:pPr>
      <w:r w:rsidRPr="00C262F7">
        <w:rPr>
          <w:rFonts w:ascii="Calibri" w:hAnsi="Calibri" w:cs="Calibri"/>
          <w:noProof/>
          <w:sz w:val="18"/>
          <w:szCs w:val="18"/>
        </w:rPr>
        <mc:AlternateContent>
          <mc:Choice Requires="wps">
            <w:drawing>
              <wp:anchor distT="0" distB="0" distL="114300" distR="114300" simplePos="0" relativeHeight="251722752" behindDoc="0" locked="0" layoutInCell="1" allowOverlap="1" wp14:anchorId="1780CEDC" wp14:editId="20696C0F">
                <wp:simplePos x="0" y="0"/>
                <wp:positionH relativeFrom="page">
                  <wp:posOffset>10487</wp:posOffset>
                </wp:positionH>
                <wp:positionV relativeFrom="margin">
                  <wp:posOffset>1529256</wp:posOffset>
                </wp:positionV>
                <wp:extent cx="1214120" cy="2172335"/>
                <wp:effectExtent l="0" t="0" r="5080" b="0"/>
                <wp:wrapSquare wrapText="bothSides"/>
                <wp:docPr id="920" name="Rectangle 920"/>
                <wp:cNvGraphicFramePr/>
                <a:graphic xmlns:a="http://schemas.openxmlformats.org/drawingml/2006/main">
                  <a:graphicData uri="http://schemas.microsoft.com/office/word/2010/wordprocessingShape">
                    <wps:wsp>
                      <wps:cNvSpPr/>
                      <wps:spPr>
                        <a:xfrm>
                          <a:off x="0" y="0"/>
                          <a:ext cx="1214120" cy="2172335"/>
                        </a:xfrm>
                        <a:prstGeom prst="rect">
                          <a:avLst/>
                        </a:prstGeom>
                        <a:solidFill>
                          <a:sysClr val="window" lastClr="FFFFFF">
                            <a:lumMod val="95000"/>
                          </a:sysClr>
                        </a:solidFill>
                        <a:ln w="12700" cap="flat" cmpd="sng" algn="ctr">
                          <a:noFill/>
                          <a:prstDash val="solid"/>
                          <a:miter lim="800000"/>
                        </a:ln>
                        <a:effectLst/>
                      </wps:spPr>
                      <wps:txbx>
                        <w:txbxContent>
                          <w:p w14:paraId="4A1F22D4" w14:textId="77777777" w:rsidR="0056270E" w:rsidRPr="003D10C4" w:rsidRDefault="0056270E" w:rsidP="0026710B">
                            <w:pPr>
                              <w:ind w:left="-142" w:right="-316"/>
                              <w:rPr>
                                <w:rFonts w:asciiTheme="minorHAnsi" w:hAnsiTheme="minorHAnsi" w:cstheme="minorHAnsi"/>
                                <w:color w:val="000000"/>
                                <w:sz w:val="20"/>
                              </w:rPr>
                            </w:pPr>
                            <w:r w:rsidRPr="003D10C4">
                              <w:rPr>
                                <w:rFonts w:asciiTheme="minorHAnsi" w:hAnsiTheme="minorHAnsi" w:cstheme="minorHAnsi"/>
                                <w:b/>
                                <w:bCs/>
                                <w:color w:val="000000"/>
                                <w:sz w:val="20"/>
                              </w:rPr>
                              <w:t xml:space="preserve">Principal adverse impacts </w:t>
                            </w:r>
                            <w:r w:rsidRPr="003D10C4">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0CEDC" id="Rectangle 920" o:spid="_x0000_s1029" style="position:absolute;left:0;text-align:left;margin-left:.85pt;margin-top:120.4pt;width:95.6pt;height:171.0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" fillcolor="#f2f2f2" stroked="f" strokeweight="1pt">
                <v:textbox inset="4mm,1mm,7mm">
                  <w:txbxContent>
                    <w:p w14:paraId="4A1F22D4" w14:textId="77777777" w:rsidR="0056270E" w:rsidRPr="003D10C4" w:rsidRDefault="0056270E" w:rsidP="0026710B">
                      <w:pPr>
                        <w:ind w:left="-142" w:right="-316"/>
                        <w:rPr>
                          <w:rFonts w:asciiTheme="minorHAnsi" w:hAnsiTheme="minorHAnsi" w:cstheme="minorHAnsi"/>
                          <w:color w:val="000000"/>
                          <w:sz w:val="20"/>
                        </w:rPr>
                      </w:pPr>
                      <w:r w:rsidRPr="003D10C4">
                        <w:rPr>
                          <w:rFonts w:asciiTheme="minorHAnsi" w:hAnsiTheme="minorHAnsi" w:cstheme="minorHAnsi"/>
                          <w:b/>
                          <w:bCs/>
                          <w:color w:val="000000"/>
                          <w:sz w:val="20"/>
                        </w:rPr>
                        <w:t xml:space="preserve">Principal adverse impacts </w:t>
                      </w:r>
                      <w:r w:rsidRPr="003D10C4">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v:textbox>
                <w10:wrap type="square" anchorx="page" anchory="margin"/>
              </v:rect>
            </w:pict>
          </mc:Fallback>
        </mc:AlternateContent>
      </w:r>
    </w:p>
    <w:p w14:paraId="4750A4BB" w14:textId="753EC7F3" w:rsidR="0026710B" w:rsidRDefault="00F6408E" w:rsidP="0026710B">
      <w:pPr>
        <w:spacing w:after="160" w:line="259" w:lineRule="auto"/>
        <w:ind w:left="851"/>
        <w:jc w:val="both"/>
        <w:rPr>
          <w:rFonts w:ascii="Calibri" w:eastAsia="Calibri" w:hAnsi="Calibri"/>
          <w:b/>
          <w:bCs/>
          <w:i/>
          <w:iCs/>
          <w:noProof/>
          <w:szCs w:val="22"/>
          <w:lang w:eastAsia="en-US"/>
        </w:rPr>
      </w:pPr>
      <w:r w:rsidRPr="00542006">
        <w:rPr>
          <w:rFonts w:ascii="Calibri" w:hAnsi="Calibri" w:cs="Calibri"/>
          <w:i/>
          <w:noProof/>
        </w:rPr>
        <mc:AlternateContent>
          <mc:Choice Requires="wps">
            <w:drawing>
              <wp:anchor distT="0" distB="0" distL="114300" distR="114300" simplePos="0" relativeHeight="251743232" behindDoc="0" locked="0" layoutInCell="1" allowOverlap="1" wp14:anchorId="0312F7C9" wp14:editId="7A873FA0">
                <wp:simplePos x="0" y="0"/>
                <wp:positionH relativeFrom="column">
                  <wp:posOffset>343072</wp:posOffset>
                </wp:positionH>
                <wp:positionV relativeFrom="paragraph">
                  <wp:posOffset>169546</wp:posOffset>
                </wp:positionV>
                <wp:extent cx="1733" cy="1268570"/>
                <wp:effectExtent l="0" t="0" r="36830" b="27305"/>
                <wp:wrapNone/>
                <wp:docPr id="1006" name="Straight Connector 1006"/>
                <wp:cNvGraphicFramePr/>
                <a:graphic xmlns:a="http://schemas.openxmlformats.org/drawingml/2006/main">
                  <a:graphicData uri="http://schemas.microsoft.com/office/word/2010/wordprocessingShape">
                    <wps:wsp>
                      <wps:cNvCnPr/>
                      <wps:spPr>
                        <a:xfrm>
                          <a:off x="0" y="0"/>
                          <a:ext cx="1733" cy="126857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470662" id="Straight Connector 1006"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3.35pt" to="27.15pt,1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" strokecolor="#e7e6e6" strokeweight="1pt">
                <v:stroke dashstyle="longDash" joinstyle="miter"/>
              </v:line>
            </w:pict>
          </mc:Fallback>
        </mc:AlternateContent>
      </w:r>
      <w:r w:rsidR="0026710B" w:rsidRPr="00542006">
        <w:rPr>
          <w:rFonts w:ascii="Calibri" w:eastAsia="Calibri" w:hAnsi="Calibri" w:cs="Calibri"/>
          <w:i/>
          <w:noProof/>
        </w:rPr>
        <mc:AlternateContent>
          <mc:Choice Requires="wps">
            <w:drawing>
              <wp:anchor distT="0" distB="0" distL="114300" distR="114300" simplePos="0" relativeHeight="251744256" behindDoc="0" locked="0" layoutInCell="1" allowOverlap="1" wp14:anchorId="0AB6D4AE" wp14:editId="2309E01C">
                <wp:simplePos x="0" y="0"/>
                <wp:positionH relativeFrom="column">
                  <wp:posOffset>281305</wp:posOffset>
                </wp:positionH>
                <wp:positionV relativeFrom="paragraph">
                  <wp:posOffset>27957</wp:posOffset>
                </wp:positionV>
                <wp:extent cx="130175" cy="130175"/>
                <wp:effectExtent l="0" t="0" r="3175" b="3175"/>
                <wp:wrapNone/>
                <wp:docPr id="1007" name="Oval 100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45BFB2D7" id="Oval 1007" o:spid="_x0000_s1026" style="position:absolute;margin-left:22.15pt;margin-top:2.2pt;width:10.25pt;height:10.2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" fillcolor="#d0cece" stroked="f" strokeweight="1pt">
                <v:stroke joinstyle="miter"/>
              </v:oval>
            </w:pict>
          </mc:Fallback>
        </mc:AlternateContent>
      </w:r>
      <w:r w:rsidR="0026710B" w:rsidRPr="00C262F7">
        <w:rPr>
          <w:rFonts w:ascii="Calibri" w:eastAsia="Calibri" w:hAnsi="Calibri"/>
          <w:b/>
          <w:bCs/>
          <w:i/>
          <w:iCs/>
          <w:noProof/>
          <w:szCs w:val="22"/>
          <w:lang w:eastAsia="en-US"/>
        </w:rPr>
        <w:t>How do sustainable investments not cause significant harm</w:t>
      </w:r>
      <w:r w:rsidR="0026710B" w:rsidRPr="00C262F7">
        <w:rPr>
          <w:rFonts w:ascii="Calibri" w:hAnsi="Calibri"/>
          <w:b/>
          <w:bCs/>
          <w:i/>
          <w:iCs/>
          <w:noProof/>
        </w:rPr>
        <w:t xml:space="preserve"> to any environmental or social sustainable investment objective</w:t>
      </w:r>
      <w:r w:rsidR="0026710B" w:rsidRPr="00C262F7">
        <w:rPr>
          <w:rFonts w:ascii="Calibri" w:eastAsia="Calibri" w:hAnsi="Calibri"/>
          <w:b/>
          <w:bCs/>
          <w:i/>
          <w:iCs/>
          <w:noProof/>
          <w:szCs w:val="22"/>
          <w:lang w:eastAsia="en-US"/>
        </w:rPr>
        <w:t>?</w:t>
      </w:r>
    </w:p>
    <w:p w14:paraId="7BCC73D8" w14:textId="4914E76B" w:rsidR="0026710B" w:rsidRPr="00C262F7" w:rsidRDefault="0026710B" w:rsidP="0026710B">
      <w:pPr>
        <w:spacing w:after="160" w:line="259" w:lineRule="auto"/>
        <w:jc w:val="both"/>
        <w:rPr>
          <w:rFonts w:ascii="Calibri" w:eastAsia="Calibri" w:hAnsi="Calibri"/>
          <w:b/>
          <w:bCs/>
          <w:i/>
          <w:iCs/>
          <w:noProof/>
          <w:szCs w:val="22"/>
          <w:lang w:eastAsia="en-US"/>
        </w:rPr>
      </w:pPr>
    </w:p>
    <w:p w14:paraId="6D852478" w14:textId="0828F321" w:rsidR="0026710B" w:rsidRPr="00225013" w:rsidRDefault="0026710B" w:rsidP="0026710B">
      <w:pPr>
        <w:ind w:left="1134"/>
        <w:jc w:val="both"/>
        <w:rPr>
          <w:rFonts w:ascii="Calibri" w:hAnsi="Calibri" w:cs="Calibri"/>
          <w:bCs/>
          <w:i/>
          <w:iCs/>
          <w:noProof/>
        </w:rPr>
      </w:pPr>
      <w:r w:rsidRPr="00542006">
        <w:rPr>
          <w:rFonts w:ascii="Calibri" w:hAnsi="Calibri" w:cs="Calibri"/>
          <w:i/>
          <w:noProof/>
        </w:rPr>
        <mc:AlternateContent>
          <mc:Choice Requires="wps">
            <w:drawing>
              <wp:anchor distT="0" distB="0" distL="114300" distR="114300" simplePos="0" relativeHeight="251741184" behindDoc="0" locked="0" layoutInCell="1" allowOverlap="1" wp14:anchorId="4CE752A3" wp14:editId="7E8DCEAB">
                <wp:simplePos x="0" y="0"/>
                <wp:positionH relativeFrom="column">
                  <wp:posOffset>352425</wp:posOffset>
                </wp:positionH>
                <wp:positionV relativeFrom="paragraph">
                  <wp:posOffset>104419</wp:posOffset>
                </wp:positionV>
                <wp:extent cx="294640" cy="0"/>
                <wp:effectExtent l="0" t="0" r="10160" b="19050"/>
                <wp:wrapNone/>
                <wp:docPr id="1004" name="Straight Connector 1004"/>
                <wp:cNvGraphicFramePr/>
                <a:graphic xmlns:a="http://schemas.openxmlformats.org/drawingml/2006/main">
                  <a:graphicData uri="http://schemas.microsoft.com/office/word/2010/wordprocessingShape">
                    <wps:wsp>
                      <wps:cNvCnPr/>
                      <wps:spPr>
                        <a:xfrm flipH="1">
                          <a:off x="0" y="0"/>
                          <a:ext cx="294640"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5A4266" id="Straight Connector 1004"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8.2pt" to="50.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" strokecolor="#e7e6e6" strokeweight="1pt">
                <v:stroke dashstyle="longDash" joinstyle="miter"/>
              </v:line>
            </w:pict>
          </mc:Fallback>
        </mc:AlternateContent>
      </w:r>
      <w:r w:rsidRPr="00C262F7">
        <w:rPr>
          <w:rFonts w:ascii="Calibri" w:hAnsi="Calibri" w:cs="Calibri"/>
          <w:bCs/>
          <w:i/>
          <w:iCs/>
          <w:noProof/>
        </w:rPr>
        <w:t>How have the indicators for adverse impacts on sustainability fa</w:t>
      </w:r>
      <w:r>
        <w:rPr>
          <w:rFonts w:ascii="Calibri" w:hAnsi="Calibri" w:cs="Calibri"/>
          <w:bCs/>
          <w:i/>
          <w:iCs/>
          <w:noProof/>
        </w:rPr>
        <w:t xml:space="preserve">ctors been taken into account? </w:t>
      </w:r>
      <w:r w:rsidR="00BF13D3" w:rsidRPr="00225013">
        <w:rPr>
          <w:rFonts w:ascii="Calibri" w:eastAsia="Calibri" w:hAnsi="Calibri" w:cs="Calibri"/>
          <w:bCs/>
          <w:i/>
          <w:iCs/>
          <w:noProof/>
          <w:color w:val="C00000"/>
          <w:sz w:val="18"/>
          <w:szCs w:val="16"/>
          <w:lang w:eastAsia="en-US"/>
        </w:rPr>
        <w:t>[</w:t>
      </w:r>
      <w:r w:rsidR="009D366B" w:rsidRPr="00225013">
        <w:rPr>
          <w:rFonts w:ascii="Calibri" w:eastAsia="Calibri" w:hAnsi="Calibri" w:cs="Calibri"/>
          <w:bCs/>
          <w:i/>
          <w:iCs/>
          <w:noProof/>
          <w:color w:val="C00000"/>
          <w:sz w:val="18"/>
          <w:szCs w:val="16"/>
          <w:lang w:eastAsia="en-US"/>
        </w:rPr>
        <w:t>explain</w:t>
      </w:r>
      <w:r w:rsidR="00974E6A" w:rsidRPr="00225013">
        <w:rPr>
          <w:rFonts w:ascii="Calibri" w:eastAsia="Calibri" w:hAnsi="Calibri" w:cs="Calibri"/>
          <w:bCs/>
          <w:i/>
          <w:iCs/>
          <w:noProof/>
          <w:color w:val="C00000"/>
          <w:sz w:val="18"/>
          <w:szCs w:val="16"/>
          <w:lang w:eastAsia="en-US"/>
        </w:rPr>
        <w:t xml:space="preserve"> </w:t>
      </w:r>
      <w:r w:rsidR="00BF13D3" w:rsidRPr="00225013">
        <w:rPr>
          <w:rFonts w:ascii="Calibri" w:eastAsia="Calibri" w:hAnsi="Calibri" w:cs="Calibri"/>
          <w:bCs/>
          <w:i/>
          <w:iCs/>
          <w:noProof/>
          <w:color w:val="C00000"/>
          <w:sz w:val="18"/>
          <w:szCs w:val="16"/>
          <w:lang w:eastAsia="en-US"/>
        </w:rPr>
        <w:t>how the indicators for adverse impacts in Table 1 of Annex I and any relevant indicators in Tables 2 and 3 of Annex I</w:t>
      </w:r>
      <w:r w:rsidR="00477981" w:rsidRPr="00225013">
        <w:rPr>
          <w:rFonts w:ascii="Calibri" w:eastAsia="Calibri" w:hAnsi="Calibri" w:cs="Calibri"/>
          <w:bCs/>
          <w:i/>
          <w:iCs/>
          <w:noProof/>
          <w:color w:val="C00000"/>
          <w:sz w:val="18"/>
          <w:szCs w:val="16"/>
          <w:lang w:eastAsia="en-US"/>
        </w:rPr>
        <w:t xml:space="preserve"> </w:t>
      </w:r>
      <w:r w:rsidR="00BF13D3" w:rsidRPr="00225013">
        <w:rPr>
          <w:rFonts w:ascii="Calibri" w:eastAsia="Calibri" w:hAnsi="Calibri" w:cs="Calibri"/>
          <w:bCs/>
          <w:i/>
          <w:iCs/>
          <w:noProof/>
          <w:color w:val="C00000"/>
          <w:sz w:val="18"/>
          <w:szCs w:val="16"/>
          <w:lang w:eastAsia="en-US"/>
        </w:rPr>
        <w:t>are taken into account]</w:t>
      </w:r>
    </w:p>
    <w:p w14:paraId="27D50B4D" w14:textId="30BD736F" w:rsidR="0026710B" w:rsidRPr="00C262F7" w:rsidRDefault="0026710B" w:rsidP="0026710B">
      <w:pPr>
        <w:ind w:left="1134"/>
        <w:jc w:val="both"/>
        <w:rPr>
          <w:rFonts w:ascii="Calibri" w:hAnsi="Calibri" w:cs="Calibri"/>
          <w:i/>
          <w:noProof/>
          <w:lang w:val="en-US"/>
        </w:rPr>
      </w:pPr>
      <w:r w:rsidRPr="00477981">
        <w:rPr>
          <w:rFonts w:ascii="Calibri" w:hAnsi="Calibri" w:cs="Calibri"/>
          <w:i/>
          <w:noProof/>
        </w:rPr>
        <mc:AlternateContent>
          <mc:Choice Requires="wps">
            <w:drawing>
              <wp:anchor distT="0" distB="0" distL="114300" distR="114300" simplePos="0" relativeHeight="251742208" behindDoc="0" locked="0" layoutInCell="1" allowOverlap="1" wp14:anchorId="59A01CFC" wp14:editId="6A460010">
                <wp:simplePos x="0" y="0"/>
                <wp:positionH relativeFrom="column">
                  <wp:posOffset>351624</wp:posOffset>
                </wp:positionH>
                <wp:positionV relativeFrom="paragraph">
                  <wp:posOffset>69708</wp:posOffset>
                </wp:positionV>
                <wp:extent cx="308638" cy="2303"/>
                <wp:effectExtent l="0" t="0" r="15240" b="36195"/>
                <wp:wrapNone/>
                <wp:docPr id="1005" name="Straight Connector 1005"/>
                <wp:cNvGraphicFramePr/>
                <a:graphic xmlns:a="http://schemas.openxmlformats.org/drawingml/2006/main">
                  <a:graphicData uri="http://schemas.microsoft.com/office/word/2010/wordprocessingShape">
                    <wps:wsp>
                      <wps:cNvCnPr/>
                      <wps:spPr>
                        <a:xfrm flipH="1">
                          <a:off x="0" y="0"/>
                          <a:ext cx="308638" cy="2303"/>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3C2AAF" id="Straight Connector 1005"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5.5pt" to="5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" strokecolor="#e7e6e6" strokeweight="1pt">
                <v:stroke dashstyle="longDash" joinstyle="miter"/>
              </v:line>
            </w:pict>
          </mc:Fallback>
        </mc:AlternateContent>
      </w:r>
      <w:r w:rsidRPr="00477981">
        <w:rPr>
          <w:rFonts w:ascii="Calibri" w:hAnsi="Calibri" w:cs="Calibri"/>
          <w:i/>
          <w:noProof/>
        </w:rPr>
        <w:t xml:space="preserve">How are the sustainable investments aligned with the OECD Guidelines for Multinational Enterprises and the UN Guiding Principles on Business and Human Rights? </w:t>
      </w:r>
      <w:r w:rsidR="00D617E0" w:rsidRPr="00225013">
        <w:rPr>
          <w:rFonts w:ascii="Calibri" w:eastAsia="Calibri" w:hAnsi="Calibri" w:cs="Calibri"/>
          <w:bCs/>
          <w:i/>
          <w:iCs/>
          <w:noProof/>
          <w:color w:val="C00000"/>
          <w:sz w:val="18"/>
          <w:szCs w:val="16"/>
          <w:lang w:eastAsia="en-US"/>
        </w:rPr>
        <w:t xml:space="preserve">[include </w:t>
      </w:r>
      <w:r w:rsidR="00AE5C27" w:rsidRPr="00225013">
        <w:rPr>
          <w:rFonts w:ascii="Calibri" w:eastAsia="Calibri" w:hAnsi="Calibri" w:cs="Calibri"/>
          <w:bCs/>
          <w:i/>
          <w:iCs/>
          <w:noProof/>
          <w:color w:val="C00000"/>
          <w:sz w:val="18"/>
          <w:szCs w:val="16"/>
          <w:lang w:eastAsia="en-US"/>
        </w:rPr>
        <w:t xml:space="preserve">an </w:t>
      </w:r>
      <w:r w:rsidR="00D617E0" w:rsidRPr="00225013">
        <w:rPr>
          <w:rFonts w:ascii="Calibri" w:eastAsia="Calibri" w:hAnsi="Calibri" w:cs="Calibri"/>
          <w:bCs/>
          <w:i/>
          <w:iCs/>
          <w:noProof/>
          <w:color w:val="C00000"/>
          <w:sz w:val="18"/>
          <w:szCs w:val="16"/>
          <w:lang w:eastAsia="en-US"/>
        </w:rPr>
        <w:t>explanation on the alignment with the OECD Guidelines for Multinational Enterprises and the UN Guiding Principles on Business and Human Rights, including the principles and rights set out in the eight fundamental conventions identified in the Declaration of the International Labour Organisation on Fundamental Principles and Rights at Work and the International Bill of Human Rights]</w:t>
      </w:r>
    </w:p>
    <w:p w14:paraId="4F35884F" w14:textId="01A74028" w:rsidR="0026710B" w:rsidRPr="00C262F7" w:rsidRDefault="0026710B" w:rsidP="00D67C45">
      <w:pPr>
        <w:jc w:val="both"/>
        <w:rPr>
          <w:rFonts w:ascii="Calibri" w:hAnsi="Calibri" w:cs="Calibri"/>
          <w:i/>
          <w:noProof/>
        </w:rPr>
      </w:pPr>
      <w:r w:rsidRPr="00C262F7">
        <w:rPr>
          <w:rFonts w:ascii="Calibri" w:hAnsi="Calibri"/>
          <w:noProof/>
          <w:szCs w:val="24"/>
        </w:rPr>
        <w:drawing>
          <wp:anchor distT="0" distB="0" distL="114300" distR="114300" simplePos="0" relativeHeight="251726848" behindDoc="0" locked="0" layoutInCell="1" allowOverlap="1" wp14:anchorId="7B815AD8" wp14:editId="3D119132">
            <wp:simplePos x="0" y="0"/>
            <wp:positionH relativeFrom="column">
              <wp:posOffset>-1701165</wp:posOffset>
            </wp:positionH>
            <wp:positionV relativeFrom="paragraph">
              <wp:posOffset>232410</wp:posOffset>
            </wp:positionV>
            <wp:extent cx="1704975" cy="600075"/>
            <wp:effectExtent l="0" t="0" r="9525" b="9525"/>
            <wp:wrapSquare wrapText="bothSides"/>
            <wp:docPr id="955"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5"/>
                        </a:ext>
                      </a:extLst>
                    </a:blip>
                    <a:stretch>
                      <a:fillRect/>
                    </a:stretch>
                  </pic:blipFill>
                  <pic:spPr>
                    <a:xfrm>
                      <a:off x="0" y="0"/>
                      <a:ext cx="1704975" cy="600075"/>
                    </a:xfrm>
                    <a:prstGeom prst="rect">
                      <a:avLst/>
                    </a:prstGeom>
                  </pic:spPr>
                </pic:pic>
              </a:graphicData>
            </a:graphic>
          </wp:anchor>
        </w:drawing>
      </w:r>
    </w:p>
    <w:p w14:paraId="1EFA31B4" w14:textId="2C55F2B9" w:rsidR="00ED4EE0" w:rsidRPr="00C262F7" w:rsidRDefault="0026710B" w:rsidP="006A1358">
      <w:pPr>
        <w:spacing w:after="160" w:line="259" w:lineRule="auto"/>
        <w:ind w:left="284"/>
        <w:jc w:val="both"/>
        <w:rPr>
          <w:rFonts w:ascii="Calibri" w:eastAsia="Calibri" w:hAnsi="Calibri"/>
          <w:b/>
          <w:bCs/>
          <w:noProof/>
          <w:sz w:val="24"/>
          <w:szCs w:val="24"/>
          <w:lang w:eastAsia="en-US"/>
        </w:rPr>
      </w:pPr>
      <w:r w:rsidRPr="00C262F7">
        <w:rPr>
          <w:rFonts w:ascii="Calibri" w:eastAsia="Calibri" w:hAnsi="Calibri"/>
          <w:b/>
          <w:bCs/>
          <w:noProof/>
          <w:sz w:val="24"/>
          <w:szCs w:val="24"/>
          <w:lang w:eastAsia="en-US"/>
        </w:rPr>
        <w:t>Does this financial product consider principal adverse impacts on sustainability factors?</w:t>
      </w:r>
    </w:p>
    <w:p w14:paraId="4C868DD9" w14:textId="2F13F29F" w:rsidR="0026710B" w:rsidRPr="00C262F7" w:rsidRDefault="0026710B" w:rsidP="006A1358">
      <w:pPr>
        <w:spacing w:after="160" w:line="259" w:lineRule="auto"/>
        <w:ind w:left="993"/>
        <w:jc w:val="both"/>
        <w:rPr>
          <w:rFonts w:ascii="Calibri" w:eastAsia="Calibri" w:hAnsi="Calibri" w:cs="Calibri"/>
          <w:bCs/>
          <w:i/>
          <w:noProof/>
          <w:color w:val="C00000"/>
          <w:sz w:val="18"/>
          <w:szCs w:val="16"/>
          <w:lang w:eastAsia="en-US"/>
        </w:rPr>
      </w:pPr>
      <w:r w:rsidRPr="00C262F7">
        <w:rPr>
          <w:rFonts w:ascii="Calibri" w:eastAsia="Calibri" w:hAnsi="Calibri"/>
          <w:noProof/>
          <w:color w:val="000000"/>
          <w:szCs w:val="22"/>
        </w:rPr>
        <mc:AlternateContent>
          <mc:Choice Requires="wps">
            <w:drawing>
              <wp:anchor distT="0" distB="0" distL="114300" distR="114300" simplePos="0" relativeHeight="251717632" behindDoc="0" locked="0" layoutInCell="1" allowOverlap="1" wp14:anchorId="527B008B" wp14:editId="346991E3">
                <wp:simplePos x="0" y="0"/>
                <wp:positionH relativeFrom="column">
                  <wp:posOffset>279400</wp:posOffset>
                </wp:positionH>
                <wp:positionV relativeFrom="paragraph">
                  <wp:posOffset>5080</wp:posOffset>
                </wp:positionV>
                <wp:extent cx="179705" cy="193675"/>
                <wp:effectExtent l="0" t="0" r="0" b="0"/>
                <wp:wrapSquare wrapText="bothSides"/>
                <wp:docPr id="924" name="Rectangle 92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6B7F1" id="Rectangle 924" o:spid="_x0000_s1026" style="position:absolute;margin-left:22pt;margin-top:.4pt;width:14.15pt;height:1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" fillcolor="#f2f2f2" stroked="f" strokeweight="1pt">
                <w10:wrap type="square"/>
              </v:rect>
            </w:pict>
          </mc:Fallback>
        </mc:AlternateContent>
      </w:r>
      <w:r w:rsidRPr="00C262F7">
        <w:rPr>
          <w:rFonts w:ascii="Calibri" w:eastAsia="Calibri" w:hAnsi="Calibri" w:cs="Calibri"/>
          <w:noProof/>
          <w:color w:val="000000"/>
          <w:szCs w:val="22"/>
          <w:lang w:eastAsia="en-US"/>
        </w:rPr>
        <w:t>Yes</w:t>
      </w:r>
      <w:r w:rsidRPr="00C262F7">
        <w:rPr>
          <w:rFonts w:ascii="Calibri" w:eastAsia="Calibri" w:hAnsi="Calibri"/>
          <w:noProof/>
          <w:szCs w:val="22"/>
          <w:lang w:eastAsia="en-US"/>
        </w:rPr>
        <w:t xml:space="preserve"> </w:t>
      </w:r>
      <w:r w:rsidRPr="00C262F7">
        <w:rPr>
          <w:rFonts w:ascii="Calibri" w:eastAsia="Calibri" w:hAnsi="Calibri" w:cs="Calibri"/>
          <w:bCs/>
          <w:i/>
          <w:iCs/>
          <w:noProof/>
          <w:color w:val="C00000"/>
          <w:sz w:val="18"/>
          <w:szCs w:val="16"/>
          <w:lang w:eastAsia="en-US"/>
        </w:rPr>
        <w:t>[if the financial product considers principal adverse impacts on sustainability factors, include a clear and reasoned explanation of how it considers principal adverse impacts on sustainability factors</w:t>
      </w:r>
      <w:r>
        <w:rPr>
          <w:rFonts w:ascii="Calibri" w:eastAsia="Calibri" w:hAnsi="Calibri" w:cs="Calibri"/>
          <w:bCs/>
          <w:i/>
          <w:iCs/>
          <w:noProof/>
          <w:color w:val="C00000"/>
          <w:sz w:val="18"/>
          <w:szCs w:val="16"/>
          <w:lang w:eastAsia="en-US"/>
        </w:rPr>
        <w:t>. I</w:t>
      </w:r>
      <w:r w:rsidRPr="00646A31">
        <w:rPr>
          <w:rFonts w:ascii="Calibri" w:eastAsia="Calibri" w:hAnsi="Calibri" w:cs="Calibri"/>
          <w:bCs/>
          <w:i/>
          <w:iCs/>
          <w:noProof/>
          <w:color w:val="C00000"/>
          <w:sz w:val="18"/>
          <w:szCs w:val="16"/>
          <w:lang w:eastAsia="en-US"/>
        </w:rPr>
        <w:t>ndicate where, in the information to be disclosed pursuant to Article 11(2) of Regulation (EU) 2019/2088, the information on principal adverse impacts on sustainability factors is available</w:t>
      </w:r>
      <w:r w:rsidRPr="00C262F7">
        <w:rPr>
          <w:rFonts w:ascii="Calibri" w:eastAsia="Calibri" w:hAnsi="Calibri" w:cs="Calibri"/>
          <w:bCs/>
          <w:i/>
          <w:iCs/>
          <w:noProof/>
          <w:color w:val="C00000"/>
          <w:sz w:val="18"/>
          <w:szCs w:val="16"/>
          <w:lang w:eastAsia="en-US"/>
        </w:rPr>
        <w:t xml:space="preserve">] </w:t>
      </w:r>
    </w:p>
    <w:p w14:paraId="60FC8CCE" w14:textId="07F5A000" w:rsidR="0026710B" w:rsidRPr="00A46EDB" w:rsidRDefault="0026710B">
      <w:pPr>
        <w:spacing w:after="160" w:line="259" w:lineRule="auto"/>
        <w:jc w:val="both"/>
        <w:rPr>
          <w:rFonts w:ascii="Calibri" w:eastAsia="Calibri" w:hAnsi="Calibri" w:cs="Calibri"/>
          <w:bCs/>
          <w:i/>
          <w:noProof/>
          <w:color w:val="C00000"/>
          <w:sz w:val="18"/>
          <w:szCs w:val="16"/>
          <w:lang w:eastAsia="en-US"/>
        </w:rPr>
      </w:pPr>
      <w:r w:rsidRPr="00C262F7">
        <w:rPr>
          <w:rFonts w:ascii="Calibri" w:eastAsia="Calibri" w:hAnsi="Calibri"/>
          <w:noProof/>
          <w:color w:val="000000"/>
          <w:szCs w:val="22"/>
        </w:rPr>
        <mc:AlternateContent>
          <mc:Choice Requires="wps">
            <w:drawing>
              <wp:anchor distT="0" distB="0" distL="114300" distR="114300" simplePos="0" relativeHeight="251718656" behindDoc="0" locked="0" layoutInCell="1" allowOverlap="1" wp14:anchorId="09D672BC" wp14:editId="4923372A">
                <wp:simplePos x="0" y="0"/>
                <wp:positionH relativeFrom="column">
                  <wp:posOffset>291124</wp:posOffset>
                </wp:positionH>
                <wp:positionV relativeFrom="paragraph">
                  <wp:posOffset>4445</wp:posOffset>
                </wp:positionV>
                <wp:extent cx="179705" cy="193675"/>
                <wp:effectExtent l="0" t="0" r="0" b="0"/>
                <wp:wrapSquare wrapText="bothSides"/>
                <wp:docPr id="925" name="Rectangle 92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165E9" id="Rectangle 925" o:spid="_x0000_s1026" style="position:absolute;margin-left:22.9pt;margin-top:.35pt;width:14.15pt;height:1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" fillcolor="#f2f2f2" stroked="f" strokeweight="1pt">
                <w10:wrap type="square"/>
              </v:rect>
            </w:pict>
          </mc:Fallback>
        </mc:AlternateContent>
      </w:r>
      <w:r w:rsidR="006A1358">
        <w:rPr>
          <w:rFonts w:ascii="Calibri" w:eastAsia="Calibri" w:hAnsi="Calibri" w:cs="Calibri"/>
          <w:noProof/>
          <w:color w:val="000000"/>
          <w:szCs w:val="22"/>
          <w:lang w:eastAsia="en-US"/>
        </w:rPr>
        <w:t xml:space="preserve">  </w:t>
      </w:r>
      <w:r w:rsidRPr="00C262F7">
        <w:rPr>
          <w:rFonts w:ascii="Calibri" w:eastAsia="Calibri" w:hAnsi="Calibri" w:cs="Calibri"/>
          <w:noProof/>
          <w:color w:val="000000"/>
          <w:szCs w:val="22"/>
          <w:lang w:eastAsia="en-US"/>
        </w:rPr>
        <w:t>No</w:t>
      </w:r>
      <w:r w:rsidRPr="00C262F7">
        <w:rPr>
          <w:rFonts w:ascii="Calibri" w:eastAsia="Calibri" w:hAnsi="Calibri"/>
          <w:noProof/>
          <w:szCs w:val="22"/>
          <w:lang w:eastAsia="en-US"/>
        </w:rPr>
        <w:t xml:space="preserve"> </w:t>
      </w:r>
    </w:p>
    <w:p w14:paraId="53B2A5E8" w14:textId="1F0859A3" w:rsidR="0026710B" w:rsidRDefault="0026710B" w:rsidP="0026710B">
      <w:pPr>
        <w:spacing w:after="160" w:line="259" w:lineRule="auto"/>
        <w:rPr>
          <w:rFonts w:ascii="Calibri" w:eastAsia="Calibri" w:hAnsi="Calibri"/>
          <w:b/>
          <w:bCs/>
          <w:noProof/>
          <w:sz w:val="24"/>
          <w:szCs w:val="24"/>
          <w:lang w:eastAsia="en-US"/>
        </w:rPr>
      </w:pPr>
      <w:r w:rsidRPr="00C262F7">
        <w:rPr>
          <w:rFonts w:ascii="Calibri" w:hAnsi="Calibri"/>
          <w:noProof/>
          <w:szCs w:val="24"/>
        </w:rPr>
        <w:drawing>
          <wp:anchor distT="0" distB="0" distL="114300" distR="114300" simplePos="0" relativeHeight="251725824" behindDoc="0" locked="0" layoutInCell="1" allowOverlap="1" wp14:anchorId="23146933" wp14:editId="68A3F91A">
            <wp:simplePos x="0" y="0"/>
            <wp:positionH relativeFrom="page">
              <wp:align>left</wp:align>
            </wp:positionH>
            <wp:positionV relativeFrom="paragraph">
              <wp:posOffset>170815</wp:posOffset>
            </wp:positionV>
            <wp:extent cx="1714500" cy="600075"/>
            <wp:effectExtent l="0" t="0" r="0" b="9525"/>
            <wp:wrapSquare wrapText="bothSides"/>
            <wp:docPr id="956" name="Graphic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7"/>
                        </a:ext>
                      </a:extLst>
                    </a:blip>
                    <a:stretch>
                      <a:fillRect/>
                    </a:stretch>
                  </pic:blipFill>
                  <pic:spPr>
                    <a:xfrm>
                      <a:off x="0" y="0"/>
                      <a:ext cx="1714500" cy="600075"/>
                    </a:xfrm>
                    <a:prstGeom prst="rect">
                      <a:avLst/>
                    </a:prstGeom>
                  </pic:spPr>
                </pic:pic>
              </a:graphicData>
            </a:graphic>
          </wp:anchor>
        </w:drawing>
      </w:r>
    </w:p>
    <w:p w14:paraId="419BE523" w14:textId="5B2D24F4" w:rsidR="00D67C45" w:rsidRPr="00B63E02" w:rsidRDefault="00B63E02" w:rsidP="00B63E02">
      <w:pPr>
        <w:spacing w:after="160" w:line="259" w:lineRule="auto"/>
        <w:ind w:left="284"/>
        <w:jc w:val="both"/>
        <w:rPr>
          <w:rFonts w:ascii="Calibri" w:eastAsia="Calibri" w:hAnsi="Calibri"/>
          <w:b/>
          <w:bCs/>
          <w:noProof/>
          <w:sz w:val="24"/>
          <w:szCs w:val="24"/>
          <w:lang w:eastAsia="en-US"/>
        </w:rPr>
      </w:pPr>
      <w:r w:rsidRPr="00211B6E">
        <w:rPr>
          <w:rFonts w:ascii="Calibri" w:eastAsia="Calibri" w:hAnsi="Calibri"/>
          <w:noProof/>
          <w:sz w:val="18"/>
          <w:szCs w:val="18"/>
        </w:rPr>
        <mc:AlternateContent>
          <mc:Choice Requires="wps">
            <w:drawing>
              <wp:anchor distT="0" distB="0" distL="114300" distR="114300" simplePos="0" relativeHeight="251839488" behindDoc="0" locked="0" layoutInCell="1" allowOverlap="1" wp14:anchorId="6CBB7920" wp14:editId="1086274F">
                <wp:simplePos x="0" y="0"/>
                <wp:positionH relativeFrom="page">
                  <wp:posOffset>-163</wp:posOffset>
                </wp:positionH>
                <wp:positionV relativeFrom="margin">
                  <wp:posOffset>6829268</wp:posOffset>
                </wp:positionV>
                <wp:extent cx="1200150" cy="1314922"/>
                <wp:effectExtent l="0" t="0" r="0" b="0"/>
                <wp:wrapSquare wrapText="bothSides"/>
                <wp:docPr id="17" name="Rectangle 17"/>
                <wp:cNvGraphicFramePr/>
                <a:graphic xmlns:a="http://schemas.openxmlformats.org/drawingml/2006/main">
                  <a:graphicData uri="http://schemas.microsoft.com/office/word/2010/wordprocessingShape">
                    <wps:wsp>
                      <wps:cNvSpPr/>
                      <wps:spPr>
                        <a:xfrm>
                          <a:off x="0" y="0"/>
                          <a:ext cx="1200150" cy="1314922"/>
                        </a:xfrm>
                        <a:prstGeom prst="rect">
                          <a:avLst/>
                        </a:prstGeom>
                        <a:solidFill>
                          <a:sysClr val="window" lastClr="FFFFFF">
                            <a:lumMod val="95000"/>
                          </a:sysClr>
                        </a:solidFill>
                        <a:ln w="12700" cap="flat" cmpd="sng" algn="ctr">
                          <a:noFill/>
                          <a:prstDash val="solid"/>
                          <a:miter lim="800000"/>
                        </a:ln>
                        <a:effectLst/>
                      </wps:spPr>
                      <wps:txbx>
                        <w:txbxContent>
                          <w:p w14:paraId="25856531" w14:textId="77777777" w:rsidR="0056270E" w:rsidRPr="006857A9" w:rsidRDefault="0056270E" w:rsidP="0026710B">
                            <w:pPr>
                              <w:ind w:left="-142" w:right="-258"/>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The investment strategy </w:t>
                            </w:r>
                            <w:r w:rsidRPr="006857A9">
                              <w:rPr>
                                <w:rFonts w:asciiTheme="minorHAnsi" w:hAnsiTheme="minorHAnsi" w:cstheme="minorHAnsi"/>
                                <w:bCs/>
                                <w:color w:val="000000"/>
                                <w:sz w:val="20"/>
                              </w:rPr>
                              <w:t>guides investment decisions based on factors such as investment objectives and risk tolerance.</w:t>
                            </w:r>
                          </w:p>
                          <w:p w14:paraId="0987C63F" w14:textId="77777777" w:rsidR="0056270E" w:rsidRPr="001F6C54" w:rsidRDefault="0056270E" w:rsidP="0026710B">
                            <w:pPr>
                              <w:ind w:left="-142"/>
                              <w:rPr>
                                <w:color w:val="000000"/>
                                <w:sz w:val="18"/>
                                <w:szCs w:val="18"/>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B7920" id="Rectangle 17" o:spid="_x0000_s1030" style="position:absolute;left:0;text-align:left;margin-left:0;margin-top:537.75pt;width:94.5pt;height:103.5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" fillcolor="#f2f2f2" stroked="f" strokeweight="1pt">
                <v:textbox inset="4mm,1mm,7mm">
                  <w:txbxContent>
                    <w:p w14:paraId="25856531" w14:textId="77777777" w:rsidR="0056270E" w:rsidRPr="006857A9" w:rsidRDefault="0056270E" w:rsidP="0026710B">
                      <w:pPr>
                        <w:ind w:left="-142" w:right="-258"/>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The investment strategy </w:t>
                      </w:r>
                      <w:r w:rsidRPr="006857A9">
                        <w:rPr>
                          <w:rFonts w:asciiTheme="minorHAnsi" w:hAnsiTheme="minorHAnsi" w:cstheme="minorHAnsi"/>
                          <w:bCs/>
                          <w:color w:val="000000"/>
                          <w:sz w:val="20"/>
                        </w:rPr>
                        <w:t>guides investment decisions based on factors such as investment objectives and risk tolerance.</w:t>
                      </w:r>
                    </w:p>
                    <w:p w14:paraId="0987C63F" w14:textId="77777777" w:rsidR="0056270E" w:rsidRPr="001F6C54" w:rsidRDefault="0056270E" w:rsidP="0026710B">
                      <w:pPr>
                        <w:ind w:left="-142"/>
                        <w:rPr>
                          <w:color w:val="000000"/>
                          <w:sz w:val="18"/>
                          <w:szCs w:val="18"/>
                        </w:rPr>
                      </w:pPr>
                    </w:p>
                  </w:txbxContent>
                </v:textbox>
                <w10:wrap type="square" anchorx="page" anchory="margin"/>
              </v:rect>
            </w:pict>
          </mc:Fallback>
        </mc:AlternateContent>
      </w:r>
      <w:r w:rsidR="0026710B" w:rsidRPr="00ED4EE0">
        <w:rPr>
          <w:rFonts w:ascii="Calibri" w:eastAsia="Calibri" w:hAnsi="Calibri"/>
          <w:b/>
          <w:bCs/>
          <w:noProof/>
          <w:sz w:val="24"/>
          <w:szCs w:val="24"/>
          <w:lang w:eastAsia="en-US"/>
        </w:rPr>
        <w:t>What investment strategy does this financial product follow?</w:t>
      </w:r>
      <w:r w:rsidR="0026710B" w:rsidRPr="00365F03">
        <w:rPr>
          <w:rFonts w:ascii="Calibri" w:eastAsia="Calibri" w:hAnsi="Calibri"/>
          <w:bCs/>
          <w:i/>
          <w:iCs/>
          <w:noProof/>
          <w:color w:val="C00000"/>
          <w:sz w:val="18"/>
          <w:szCs w:val="18"/>
        </w:rPr>
        <w:t xml:space="preserve"> </w:t>
      </w:r>
      <w:r w:rsidR="0026710B" w:rsidRPr="008473AB">
        <w:rPr>
          <w:rFonts w:ascii="Calibri" w:eastAsia="Calibri" w:hAnsi="Calibri"/>
          <w:bCs/>
          <w:i/>
          <w:iCs/>
          <w:noProof/>
          <w:color w:val="C00000"/>
          <w:sz w:val="18"/>
          <w:szCs w:val="18"/>
        </w:rPr>
        <w:t>[</w:t>
      </w:r>
      <w:r w:rsidR="0026710B">
        <w:rPr>
          <w:rFonts w:ascii="Calibri" w:eastAsia="Calibri" w:hAnsi="Calibri"/>
          <w:bCs/>
          <w:i/>
          <w:iCs/>
          <w:noProof/>
          <w:color w:val="C00000"/>
          <w:sz w:val="18"/>
          <w:szCs w:val="18"/>
        </w:rPr>
        <w:t xml:space="preserve">provide a description of the investment strategy and indicate </w:t>
      </w:r>
      <w:r w:rsidR="0026710B" w:rsidRPr="00365F03">
        <w:rPr>
          <w:rFonts w:ascii="Calibri" w:eastAsia="Calibri" w:hAnsi="Calibri"/>
          <w:bCs/>
          <w:i/>
          <w:iCs/>
          <w:noProof/>
          <w:color w:val="C00000"/>
          <w:sz w:val="18"/>
          <w:szCs w:val="18"/>
        </w:rPr>
        <w:t xml:space="preserve">how the strategy </w:t>
      </w:r>
      <w:r w:rsidR="0026710B">
        <w:rPr>
          <w:rFonts w:ascii="Calibri" w:eastAsia="Calibri" w:hAnsi="Calibri"/>
          <w:bCs/>
          <w:i/>
          <w:iCs/>
          <w:noProof/>
          <w:color w:val="C00000"/>
          <w:sz w:val="18"/>
          <w:szCs w:val="18"/>
        </w:rPr>
        <w:t xml:space="preserve">is </w:t>
      </w:r>
      <w:r w:rsidR="0026710B" w:rsidRPr="00365F03">
        <w:rPr>
          <w:rFonts w:ascii="Calibri" w:eastAsia="Calibri" w:hAnsi="Calibri"/>
          <w:bCs/>
          <w:i/>
          <w:iCs/>
          <w:noProof/>
          <w:color w:val="C00000"/>
          <w:sz w:val="18"/>
          <w:szCs w:val="18"/>
        </w:rPr>
        <w:t>implemented in the investment process on a continuous basis</w:t>
      </w:r>
      <w:r w:rsidR="0026710B" w:rsidRPr="008473AB">
        <w:rPr>
          <w:rFonts w:ascii="Calibri" w:eastAsia="Calibri" w:hAnsi="Calibri"/>
          <w:bCs/>
          <w:i/>
          <w:iCs/>
          <w:noProof/>
          <w:color w:val="C00000"/>
          <w:sz w:val="18"/>
          <w:szCs w:val="18"/>
        </w:rPr>
        <w:t>]</w:t>
      </w:r>
    </w:p>
    <w:p w14:paraId="5D76F385" w14:textId="4DA454B6" w:rsidR="00D67C45" w:rsidRDefault="0026710B" w:rsidP="00B63E02">
      <w:pPr>
        <w:spacing w:after="160" w:line="259" w:lineRule="auto"/>
        <w:ind w:left="851"/>
        <w:jc w:val="both"/>
        <w:rPr>
          <w:rFonts w:ascii="Calibri" w:eastAsia="Calibri" w:hAnsi="Calibri" w:cs="Calibri"/>
          <w:b/>
          <w:bCs/>
          <w:i/>
          <w:iCs/>
          <w:noProof/>
          <w:szCs w:val="22"/>
          <w:lang w:eastAsia="en-US"/>
        </w:rPr>
      </w:pPr>
      <w:r w:rsidRPr="00C262F7">
        <w:rPr>
          <w:rFonts w:ascii="Calibri" w:eastAsia="Calibri" w:hAnsi="Calibri"/>
          <w:b/>
          <w:bCs/>
          <w:i/>
          <w:iCs/>
          <w:noProof/>
          <w:sz w:val="24"/>
          <w:szCs w:val="24"/>
        </w:rPr>
        <mc:AlternateContent>
          <mc:Choice Requires="wps">
            <w:drawing>
              <wp:anchor distT="0" distB="0" distL="114300" distR="114300" simplePos="0" relativeHeight="251719680" behindDoc="0" locked="0" layoutInCell="1" allowOverlap="1" wp14:anchorId="23BF5197" wp14:editId="60BC476F">
                <wp:simplePos x="0" y="0"/>
                <wp:positionH relativeFrom="column">
                  <wp:posOffset>285115</wp:posOffset>
                </wp:positionH>
                <wp:positionV relativeFrom="paragraph">
                  <wp:posOffset>34762</wp:posOffset>
                </wp:positionV>
                <wp:extent cx="130175" cy="130175"/>
                <wp:effectExtent l="0" t="0" r="3175" b="3175"/>
                <wp:wrapNone/>
                <wp:docPr id="926" name="Oval 92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192193" id="Oval 926" o:spid="_x0000_s1026" style="position:absolute;margin-left:22.45pt;margin-top:2.75pt;width:10.25pt;height:10.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" fillcolor="#d0cece" stroked="f" strokeweight="1pt">
                <v:stroke joinstyle="miter"/>
              </v:oval>
            </w:pict>
          </mc:Fallback>
        </mc:AlternateContent>
      </w:r>
      <w:r w:rsidRPr="00C262F7">
        <w:rPr>
          <w:rFonts w:ascii="Calibri" w:eastAsia="Calibri" w:hAnsi="Calibri" w:cs="Calibri"/>
          <w:b/>
          <w:bCs/>
          <w:i/>
          <w:iCs/>
          <w:noProof/>
          <w:szCs w:val="22"/>
          <w:lang w:eastAsia="en-US"/>
        </w:rPr>
        <w:t>What are the binding elements of the investment strategy used to select the investments to attain the su</w:t>
      </w:r>
      <w:r>
        <w:rPr>
          <w:rFonts w:ascii="Calibri" w:eastAsia="Calibri" w:hAnsi="Calibri" w:cs="Calibri"/>
          <w:b/>
          <w:bCs/>
          <w:i/>
          <w:iCs/>
          <w:noProof/>
          <w:szCs w:val="22"/>
          <w:lang w:eastAsia="en-US"/>
        </w:rPr>
        <w:t>stainable investment objective?</w:t>
      </w:r>
    </w:p>
    <w:p w14:paraId="7A3D20BA" w14:textId="615F53B4" w:rsidR="00B63E02" w:rsidRPr="00B63E02" w:rsidRDefault="00B63E02" w:rsidP="00B63E02">
      <w:pPr>
        <w:spacing w:after="160" w:line="259" w:lineRule="auto"/>
        <w:ind w:left="851"/>
        <w:jc w:val="both"/>
        <w:rPr>
          <w:rFonts w:ascii="Calibri" w:eastAsia="Calibri" w:hAnsi="Calibri" w:cs="Calibri"/>
          <w:b/>
          <w:bCs/>
          <w:i/>
          <w:iCs/>
          <w:noProof/>
          <w:szCs w:val="22"/>
          <w:lang w:eastAsia="en-US"/>
        </w:rPr>
      </w:pPr>
    </w:p>
    <w:p w14:paraId="4F0D1EE9" w14:textId="4C39A765" w:rsidR="0026710B" w:rsidRDefault="00B63E02" w:rsidP="006A1358">
      <w:pPr>
        <w:spacing w:after="160" w:line="259" w:lineRule="auto"/>
        <w:ind w:left="851"/>
        <w:jc w:val="both"/>
        <w:rPr>
          <w:rFonts w:ascii="Calibri" w:hAnsi="Calibri" w:cs="Calibri"/>
          <w:i/>
          <w:iCs/>
          <w:noProof/>
          <w:color w:val="FF0000"/>
          <w:szCs w:val="24"/>
          <w:lang w:eastAsia="en-US"/>
        </w:rPr>
      </w:pPr>
      <w:r w:rsidRPr="00776340">
        <w:rPr>
          <w:rFonts w:ascii="Calibri" w:eastAsia="Calibri" w:hAnsi="Calibri"/>
          <w:noProof/>
          <w:szCs w:val="22"/>
        </w:rPr>
        <mc:AlternateContent>
          <mc:Choice Requires="wps">
            <w:drawing>
              <wp:anchor distT="0" distB="0" distL="114300" distR="114300" simplePos="0" relativeHeight="251745280" behindDoc="0" locked="0" layoutInCell="1" allowOverlap="1" wp14:anchorId="7972719C" wp14:editId="5AF65336">
                <wp:simplePos x="0" y="0"/>
                <wp:positionH relativeFrom="page">
                  <wp:posOffset>-201</wp:posOffset>
                </wp:positionH>
                <wp:positionV relativeFrom="margin">
                  <wp:posOffset>8204030</wp:posOffset>
                </wp:positionV>
                <wp:extent cx="1226185" cy="1382395"/>
                <wp:effectExtent l="0" t="0" r="0" b="8255"/>
                <wp:wrapSquare wrapText="bothSides"/>
                <wp:docPr id="1008" name="Rectangle 1008"/>
                <wp:cNvGraphicFramePr/>
                <a:graphic xmlns:a="http://schemas.openxmlformats.org/drawingml/2006/main">
                  <a:graphicData uri="http://schemas.microsoft.com/office/word/2010/wordprocessingShape">
                    <wps:wsp>
                      <wps:cNvSpPr/>
                      <wps:spPr>
                        <a:xfrm>
                          <a:off x="0" y="0"/>
                          <a:ext cx="1226185" cy="1382395"/>
                        </a:xfrm>
                        <a:prstGeom prst="rect">
                          <a:avLst/>
                        </a:prstGeom>
                        <a:solidFill>
                          <a:sysClr val="window" lastClr="FFFFFF">
                            <a:lumMod val="95000"/>
                          </a:sysClr>
                        </a:solidFill>
                        <a:ln w="12700" cap="flat" cmpd="sng" algn="ctr">
                          <a:noFill/>
                          <a:prstDash val="solid"/>
                          <a:miter lim="800000"/>
                        </a:ln>
                        <a:effectLst/>
                      </wps:spPr>
                      <wps:txbx>
                        <w:txbxContent>
                          <w:p w14:paraId="4D0291A6" w14:textId="7460CEB6" w:rsidR="0056270E" w:rsidRPr="001678F4" w:rsidRDefault="0056270E" w:rsidP="0026710B">
                            <w:pPr>
                              <w:ind w:left="-142" w:right="-272"/>
                              <w:rPr>
                                <w:rFonts w:asciiTheme="minorHAnsi" w:hAnsiTheme="minorHAnsi" w:cstheme="minorHAnsi"/>
                                <w:b/>
                                <w:bCs/>
                                <w:color w:val="000000"/>
                                <w:sz w:val="20"/>
                              </w:rPr>
                            </w:pPr>
                            <w:r w:rsidRPr="001678F4">
                              <w:rPr>
                                <w:rFonts w:asciiTheme="minorHAnsi" w:hAnsiTheme="minorHAnsi" w:cstheme="minorHAnsi"/>
                                <w:b/>
                                <w:bCs/>
                                <w:color w:val="000000"/>
                                <w:sz w:val="20"/>
                              </w:rPr>
                              <w:t xml:space="preserve">Good governance </w:t>
                            </w:r>
                            <w:r w:rsidRPr="001678F4">
                              <w:rPr>
                                <w:rFonts w:asciiTheme="minorHAnsi" w:hAnsiTheme="minorHAnsi" w:cstheme="minorHAnsi"/>
                                <w:bCs/>
                                <w:color w:val="000000"/>
                                <w:sz w:val="20"/>
                              </w:rPr>
                              <w:t>practices include sound management structures, employee rel</w:t>
                            </w:r>
                            <w:r w:rsidR="00B63E02">
                              <w:rPr>
                                <w:rFonts w:asciiTheme="minorHAnsi" w:hAnsiTheme="minorHAnsi" w:cstheme="minorHAnsi"/>
                                <w:bCs/>
                                <w:color w:val="000000"/>
                                <w:sz w:val="20"/>
                              </w:rPr>
                              <w:t>ations, remuneration of staff a</w:t>
                            </w:r>
                            <w:r w:rsidRPr="001678F4">
                              <w:rPr>
                                <w:rFonts w:asciiTheme="minorHAnsi" w:hAnsiTheme="minorHAnsi" w:cstheme="minorHAnsi"/>
                                <w:bCs/>
                                <w:color w:val="000000"/>
                                <w:sz w:val="20"/>
                              </w:rPr>
                              <w:t>d tax compliance.</w:t>
                            </w:r>
                            <w:r w:rsidRPr="001678F4">
                              <w:rPr>
                                <w:rFonts w:asciiTheme="minorHAnsi" w:hAnsiTheme="minorHAnsi" w:cstheme="minorHAnsi"/>
                                <w:b/>
                                <w:bCs/>
                                <w:color w:val="000000"/>
                                <w:sz w:val="20"/>
                              </w:rPr>
                              <w:t xml:space="preserve"> </w:t>
                            </w:r>
                          </w:p>
                          <w:p w14:paraId="769A5C0D" w14:textId="77777777" w:rsidR="0056270E" w:rsidRPr="001678F4" w:rsidRDefault="0056270E" w:rsidP="0026710B">
                            <w:pPr>
                              <w:ind w:left="-142"/>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2719C" id="Rectangle 1008" o:spid="_x0000_s1031" style="position:absolute;left:0;text-align:left;margin-left:0;margin-top:646pt;width:96.55pt;height:108.8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" fillcolor="#f2f2f2" stroked="f" strokeweight="1pt">
                <v:textbox inset="4mm,1mm,7mm">
                  <w:txbxContent>
                    <w:p w14:paraId="4D0291A6" w14:textId="7460CEB6" w:rsidR="0056270E" w:rsidRPr="001678F4" w:rsidRDefault="0056270E" w:rsidP="0026710B">
                      <w:pPr>
                        <w:ind w:left="-142" w:right="-272"/>
                        <w:rPr>
                          <w:rFonts w:asciiTheme="minorHAnsi" w:hAnsiTheme="minorHAnsi" w:cstheme="minorHAnsi"/>
                          <w:b/>
                          <w:bCs/>
                          <w:color w:val="000000"/>
                          <w:sz w:val="20"/>
                        </w:rPr>
                      </w:pPr>
                      <w:r w:rsidRPr="001678F4">
                        <w:rPr>
                          <w:rFonts w:asciiTheme="minorHAnsi" w:hAnsiTheme="minorHAnsi" w:cstheme="minorHAnsi"/>
                          <w:b/>
                          <w:bCs/>
                          <w:color w:val="000000"/>
                          <w:sz w:val="20"/>
                        </w:rPr>
                        <w:t xml:space="preserve">Good governance </w:t>
                      </w:r>
                      <w:r w:rsidRPr="001678F4">
                        <w:rPr>
                          <w:rFonts w:asciiTheme="minorHAnsi" w:hAnsiTheme="minorHAnsi" w:cstheme="minorHAnsi"/>
                          <w:bCs/>
                          <w:color w:val="000000"/>
                          <w:sz w:val="20"/>
                        </w:rPr>
                        <w:t>practices include sound management structures, employee rel</w:t>
                      </w:r>
                      <w:r w:rsidR="00B63E02">
                        <w:rPr>
                          <w:rFonts w:asciiTheme="minorHAnsi" w:hAnsiTheme="minorHAnsi" w:cstheme="minorHAnsi"/>
                          <w:bCs/>
                          <w:color w:val="000000"/>
                          <w:sz w:val="20"/>
                        </w:rPr>
                        <w:t>ations, remuneration of staff a</w:t>
                      </w:r>
                      <w:r w:rsidRPr="001678F4">
                        <w:rPr>
                          <w:rFonts w:asciiTheme="minorHAnsi" w:hAnsiTheme="minorHAnsi" w:cstheme="minorHAnsi"/>
                          <w:bCs/>
                          <w:color w:val="000000"/>
                          <w:sz w:val="20"/>
                        </w:rPr>
                        <w:t>d tax compliance.</w:t>
                      </w:r>
                      <w:r w:rsidRPr="001678F4">
                        <w:rPr>
                          <w:rFonts w:asciiTheme="minorHAnsi" w:hAnsiTheme="minorHAnsi" w:cstheme="minorHAnsi"/>
                          <w:b/>
                          <w:bCs/>
                          <w:color w:val="000000"/>
                          <w:sz w:val="20"/>
                        </w:rPr>
                        <w:t xml:space="preserve"> </w:t>
                      </w:r>
                    </w:p>
                    <w:p w14:paraId="769A5C0D" w14:textId="77777777" w:rsidR="0056270E" w:rsidRPr="001678F4" w:rsidRDefault="0056270E" w:rsidP="0026710B">
                      <w:pPr>
                        <w:ind w:left="-142"/>
                        <w:rPr>
                          <w:rFonts w:asciiTheme="minorHAnsi" w:hAnsiTheme="minorHAnsi" w:cstheme="minorHAnsi"/>
                          <w:color w:val="000000"/>
                        </w:rPr>
                      </w:pPr>
                    </w:p>
                  </w:txbxContent>
                </v:textbox>
                <w10:wrap type="square" anchorx="page" anchory="margin"/>
              </v:rect>
            </w:pict>
          </mc:Fallback>
        </mc:AlternateContent>
      </w:r>
      <w:r w:rsidR="006A1358" w:rsidRPr="00C262F7">
        <w:rPr>
          <w:rFonts w:ascii="Calibri" w:eastAsia="Calibri" w:hAnsi="Calibri"/>
          <w:b/>
          <w:bCs/>
          <w:i/>
          <w:iCs/>
          <w:noProof/>
          <w:sz w:val="24"/>
          <w:szCs w:val="24"/>
        </w:rPr>
        <mc:AlternateContent>
          <mc:Choice Requires="wps">
            <w:drawing>
              <wp:anchor distT="0" distB="0" distL="114300" distR="114300" simplePos="0" relativeHeight="251721728" behindDoc="0" locked="0" layoutInCell="1" allowOverlap="1" wp14:anchorId="02187D15" wp14:editId="4AF8FD99">
                <wp:simplePos x="0" y="0"/>
                <wp:positionH relativeFrom="column">
                  <wp:posOffset>299557</wp:posOffset>
                </wp:positionH>
                <wp:positionV relativeFrom="paragraph">
                  <wp:posOffset>31750</wp:posOffset>
                </wp:positionV>
                <wp:extent cx="130175" cy="130175"/>
                <wp:effectExtent l="0" t="0" r="3175" b="3175"/>
                <wp:wrapNone/>
                <wp:docPr id="929" name="Oval 92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F35F6D" id="Oval 929" o:spid="_x0000_s1026" style="position:absolute;margin-left:23.6pt;margin-top:2.5pt;width:10.25pt;height:10.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" fillcolor="#d0cece" stroked="f" strokeweight="1pt">
                <v:stroke joinstyle="miter"/>
              </v:oval>
            </w:pict>
          </mc:Fallback>
        </mc:AlternateContent>
      </w:r>
      <w:r w:rsidR="0026710B" w:rsidRPr="00C262F7">
        <w:rPr>
          <w:rFonts w:ascii="Calibri" w:eastAsia="Calibri" w:hAnsi="Calibri"/>
          <w:b/>
          <w:bCs/>
          <w:i/>
          <w:iCs/>
          <w:noProof/>
          <w:szCs w:val="22"/>
          <w:lang w:eastAsia="en-US"/>
        </w:rPr>
        <w:t>What is the policy to assess good governance practices of the investee companies?</w:t>
      </w:r>
      <w:r w:rsidR="0026710B">
        <w:rPr>
          <w:rFonts w:ascii="Calibri" w:eastAsia="Calibri" w:hAnsi="Calibri"/>
          <w:b/>
          <w:bCs/>
          <w:i/>
          <w:iCs/>
          <w:noProof/>
          <w:szCs w:val="22"/>
          <w:lang w:eastAsia="en-US"/>
        </w:rPr>
        <w:t xml:space="preserve"> </w:t>
      </w:r>
    </w:p>
    <w:p w14:paraId="36405A7E" w14:textId="11CC681E" w:rsidR="0026710B" w:rsidRPr="00C262F7" w:rsidRDefault="00B63E02" w:rsidP="0026710B">
      <w:pPr>
        <w:spacing w:after="160" w:line="259" w:lineRule="auto"/>
        <w:jc w:val="both"/>
        <w:rPr>
          <w:rFonts w:ascii="Calibri" w:eastAsia="Calibri" w:hAnsi="Calibri"/>
          <w:b/>
          <w:bCs/>
          <w:i/>
          <w:iCs/>
          <w:noProof/>
          <w:szCs w:val="22"/>
          <w:lang w:eastAsia="en-US"/>
        </w:rPr>
      </w:pPr>
      <w:r w:rsidRPr="003A1C01">
        <w:rPr>
          <w:rFonts w:ascii="Calibri" w:hAnsi="Calibri"/>
          <w:noProof/>
          <w:szCs w:val="24"/>
        </w:rPr>
        <w:drawing>
          <wp:anchor distT="0" distB="0" distL="114300" distR="114300" simplePos="0" relativeHeight="251748352" behindDoc="0" locked="0" layoutInCell="1" allowOverlap="1" wp14:anchorId="45E23F1D" wp14:editId="4F051BE4">
            <wp:simplePos x="0" y="0"/>
            <wp:positionH relativeFrom="page">
              <wp:posOffset>0</wp:posOffset>
            </wp:positionH>
            <wp:positionV relativeFrom="paragraph">
              <wp:posOffset>231504</wp:posOffset>
            </wp:positionV>
            <wp:extent cx="1666875" cy="600075"/>
            <wp:effectExtent l="0" t="0" r="9525" b="9525"/>
            <wp:wrapSquare wrapText="bothSides"/>
            <wp:docPr id="1013" name="Graphic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9"/>
                        </a:ext>
                      </a:extLst>
                    </a:blip>
                    <a:stretch>
                      <a:fillRect/>
                    </a:stretch>
                  </pic:blipFill>
                  <pic:spPr>
                    <a:xfrm>
                      <a:off x="0" y="0"/>
                      <a:ext cx="1666875" cy="600075"/>
                    </a:xfrm>
                    <a:prstGeom prst="rect">
                      <a:avLst/>
                    </a:prstGeom>
                  </pic:spPr>
                </pic:pic>
              </a:graphicData>
            </a:graphic>
          </wp:anchor>
        </w:drawing>
      </w:r>
    </w:p>
    <w:p w14:paraId="10DD7398" w14:textId="4DBC929C" w:rsidR="00ED4EE0" w:rsidRDefault="00B63E02" w:rsidP="00B63E02">
      <w:pPr>
        <w:spacing w:after="160" w:line="259" w:lineRule="auto"/>
        <w:jc w:val="both"/>
        <w:rPr>
          <w:rFonts w:ascii="Calibri" w:eastAsia="Calibri" w:hAnsi="Calibri"/>
          <w:b/>
          <w:bCs/>
          <w:noProof/>
          <w:sz w:val="24"/>
          <w:szCs w:val="24"/>
          <w:lang w:eastAsia="en-US"/>
        </w:rPr>
      </w:pPr>
      <w:r w:rsidRPr="00C262F7">
        <w:rPr>
          <w:rFonts w:ascii="Calibri" w:eastAsia="Calibri" w:hAnsi="Calibri"/>
          <w:b/>
          <w:noProof/>
          <w:szCs w:val="22"/>
        </w:rPr>
        <w:drawing>
          <wp:anchor distT="0" distB="0" distL="114300" distR="114300" simplePos="0" relativeHeight="251710464" behindDoc="0" locked="0" layoutInCell="1" allowOverlap="1" wp14:anchorId="61C3A5A4" wp14:editId="26EF3C77">
            <wp:simplePos x="0" y="0"/>
            <wp:positionH relativeFrom="margin">
              <wp:posOffset>234950</wp:posOffset>
            </wp:positionH>
            <wp:positionV relativeFrom="paragraph">
              <wp:posOffset>1183640</wp:posOffset>
            </wp:positionV>
            <wp:extent cx="3849370" cy="1584960"/>
            <wp:effectExtent l="0" t="0" r="55880" b="0"/>
            <wp:wrapSquare wrapText="bothSides"/>
            <wp:docPr id="959" name="Diagram 9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Pr="00C262F7">
        <w:rPr>
          <w:rFonts w:ascii="Calibri" w:eastAsia="Calibri" w:hAnsi="Calibri"/>
          <w:b/>
          <w:noProof/>
          <w:szCs w:val="22"/>
        </w:rPr>
        <mc:AlternateContent>
          <mc:Choice Requires="wps">
            <w:drawing>
              <wp:anchor distT="0" distB="0" distL="114300" distR="114300" simplePos="0" relativeHeight="251711488" behindDoc="0" locked="0" layoutInCell="1" allowOverlap="1" wp14:anchorId="48DA0CAE" wp14:editId="48F45432">
                <wp:simplePos x="0" y="0"/>
                <wp:positionH relativeFrom="margin">
                  <wp:posOffset>4085823</wp:posOffset>
                </wp:positionH>
                <wp:positionV relativeFrom="paragraph">
                  <wp:posOffset>938499</wp:posOffset>
                </wp:positionV>
                <wp:extent cx="1146175" cy="1828800"/>
                <wp:effectExtent l="0" t="0" r="0" b="0"/>
                <wp:wrapSquare wrapText="bothSides"/>
                <wp:docPr id="200" name="Text Box 200"/>
                <wp:cNvGraphicFramePr/>
                <a:graphic xmlns:a="http://schemas.openxmlformats.org/drawingml/2006/main">
                  <a:graphicData uri="http://schemas.microsoft.com/office/word/2010/wordprocessingShape">
                    <wps:wsp>
                      <wps:cNvSpPr txBox="1"/>
                      <wps:spPr>
                        <a:xfrm>
                          <a:off x="0" y="0"/>
                          <a:ext cx="1146175" cy="1828800"/>
                        </a:xfrm>
                        <a:prstGeom prst="rect">
                          <a:avLst/>
                        </a:prstGeom>
                        <a:solidFill>
                          <a:srgbClr val="EA933B">
                            <a:lumMod val="20000"/>
                            <a:lumOff val="80000"/>
                          </a:srgbClr>
                        </a:solidFill>
                        <a:ln w="12700" cap="flat" cmpd="sng" algn="ctr">
                          <a:noFill/>
                          <a:prstDash val="solid"/>
                          <a:miter lim="800000"/>
                        </a:ln>
                        <a:effectLst/>
                      </wps:spPr>
                      <wps:txbx>
                        <w:txbxContent>
                          <w:p w14:paraId="4D3CF29E" w14:textId="77777777" w:rsidR="0056270E" w:rsidRPr="00E43DA5" w:rsidRDefault="0056270E" w:rsidP="0026710B">
                            <w:pPr>
                              <w:rPr>
                                <w:rFonts w:asciiTheme="minorHAnsi" w:hAnsiTheme="minorHAnsi" w:cstheme="minorHAnsi"/>
                                <w:color w:val="000000"/>
                                <w:sz w:val="18"/>
                              </w:rPr>
                            </w:pPr>
                            <w:r w:rsidRPr="00E43DA5">
                              <w:rPr>
                                <w:rFonts w:asciiTheme="minorHAnsi" w:hAnsiTheme="minorHAnsi" w:cstheme="minorHAnsi"/>
                                <w:b/>
                                <w:bCs/>
                                <w:color w:val="000000"/>
                                <w:sz w:val="18"/>
                              </w:rPr>
                              <w:t>#1</w:t>
                            </w:r>
                            <w:r w:rsidRPr="00E43DA5">
                              <w:rPr>
                                <w:rFonts w:asciiTheme="minorHAnsi" w:hAnsiTheme="minorHAnsi" w:cstheme="minorHAnsi"/>
                                <w:color w:val="000000"/>
                                <w:sz w:val="18"/>
                              </w:rPr>
                              <w:t xml:space="preserve"> </w:t>
                            </w:r>
                            <w:r w:rsidRPr="00E43DA5">
                              <w:rPr>
                                <w:rFonts w:asciiTheme="minorHAnsi" w:hAnsiTheme="minorHAnsi" w:cstheme="minorHAnsi"/>
                                <w:b/>
                                <w:bCs/>
                                <w:color w:val="000000"/>
                                <w:sz w:val="18"/>
                              </w:rPr>
                              <w:t xml:space="preserve">Sustainable </w:t>
                            </w:r>
                            <w:r w:rsidRPr="00E43DA5">
                              <w:rPr>
                                <w:rFonts w:asciiTheme="minorHAnsi" w:hAnsiTheme="minorHAnsi" w:cstheme="minorHAnsi"/>
                                <w:color w:val="000000"/>
                                <w:sz w:val="18"/>
                              </w:rPr>
                              <w:t>covers sustainable investments with environmental or social objectives.</w:t>
                            </w:r>
                          </w:p>
                          <w:p w14:paraId="36347B21" w14:textId="77777777" w:rsidR="0056270E" w:rsidRDefault="0056270E" w:rsidP="0026710B">
                            <w:pPr>
                              <w:rPr>
                                <w:color w:val="000000"/>
                                <w:sz w:val="18"/>
                              </w:rPr>
                            </w:pPr>
                            <w:r w:rsidRPr="00E43DA5">
                              <w:rPr>
                                <w:rFonts w:asciiTheme="minorHAnsi" w:hAnsiTheme="minorHAnsi" w:cstheme="minorHAnsi"/>
                                <w:b/>
                                <w:bCs/>
                                <w:color w:val="000000"/>
                                <w:sz w:val="18"/>
                              </w:rPr>
                              <w:t xml:space="preserve">#2 </w:t>
                            </w:r>
                            <w:proofErr w:type="gramStart"/>
                            <w:r w:rsidRPr="00E43DA5">
                              <w:rPr>
                                <w:rFonts w:asciiTheme="minorHAnsi" w:hAnsiTheme="minorHAnsi" w:cstheme="minorHAnsi"/>
                                <w:b/>
                                <w:bCs/>
                                <w:color w:val="000000"/>
                                <w:sz w:val="18"/>
                              </w:rPr>
                              <w:t>Not</w:t>
                            </w:r>
                            <w:proofErr w:type="gramEnd"/>
                            <w:r w:rsidRPr="00E43DA5">
                              <w:rPr>
                                <w:rFonts w:asciiTheme="minorHAnsi" w:hAnsiTheme="minorHAnsi" w:cstheme="minorHAnsi"/>
                                <w:b/>
                                <w:bCs/>
                                <w:color w:val="000000"/>
                                <w:sz w:val="18"/>
                              </w:rPr>
                              <w:t xml:space="preserve"> sustainable</w:t>
                            </w:r>
                            <w:r w:rsidRPr="00E43DA5">
                              <w:rPr>
                                <w:rFonts w:asciiTheme="minorHAnsi" w:hAnsiTheme="minorHAnsi" w:cstheme="minorHAnsi"/>
                                <w:color w:val="000000"/>
                                <w:sz w:val="18"/>
                              </w:rPr>
                              <w:t xml:space="preserve"> includes investments which do not qualify as sustainable investments</w:t>
                            </w:r>
                            <w:r w:rsidRPr="00E51118">
                              <w:rPr>
                                <w:color w:val="000000"/>
                                <w:sz w:val="18"/>
                              </w:rPr>
                              <w:t>.</w:t>
                            </w:r>
                          </w:p>
                          <w:p w14:paraId="166471C4" w14:textId="77777777" w:rsidR="0056270E" w:rsidRDefault="0056270E" w:rsidP="002671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A0CAE" id="_x0000_t202" coordsize="21600,21600" o:spt="202" path="m,l,21600r21600,l21600,xe">
                <v:stroke joinstyle="miter"/>
                <v:path gradientshapeok="t" o:connecttype="rect"/>
              </v:shapetype>
              <v:shape id="Text Box 200" o:spid="_x0000_s1032" type="#_x0000_t202" style="position:absolute;left:0;text-align:left;margin-left:321.7pt;margin-top:73.9pt;width:90.25pt;height:2in;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" fillcolor="#fbe9d8" stroked="f" strokeweight="1pt">
                <v:textbox>
                  <w:txbxContent>
                    <w:p w14:paraId="4D3CF29E" w14:textId="77777777" w:rsidR="0056270E" w:rsidRPr="00E43DA5" w:rsidRDefault="0056270E" w:rsidP="0026710B">
                      <w:pPr>
                        <w:rPr>
                          <w:rFonts w:asciiTheme="minorHAnsi" w:hAnsiTheme="minorHAnsi" w:cstheme="minorHAnsi"/>
                          <w:color w:val="000000"/>
                          <w:sz w:val="18"/>
                        </w:rPr>
                      </w:pPr>
                      <w:r w:rsidRPr="00E43DA5">
                        <w:rPr>
                          <w:rFonts w:asciiTheme="minorHAnsi" w:hAnsiTheme="minorHAnsi" w:cstheme="minorHAnsi"/>
                          <w:b/>
                          <w:bCs/>
                          <w:color w:val="000000"/>
                          <w:sz w:val="18"/>
                        </w:rPr>
                        <w:t>#1</w:t>
                      </w:r>
                      <w:r w:rsidRPr="00E43DA5">
                        <w:rPr>
                          <w:rFonts w:asciiTheme="minorHAnsi" w:hAnsiTheme="minorHAnsi" w:cstheme="minorHAnsi"/>
                          <w:color w:val="000000"/>
                          <w:sz w:val="18"/>
                        </w:rPr>
                        <w:t xml:space="preserve"> </w:t>
                      </w:r>
                      <w:r w:rsidRPr="00E43DA5">
                        <w:rPr>
                          <w:rFonts w:asciiTheme="minorHAnsi" w:hAnsiTheme="minorHAnsi" w:cstheme="minorHAnsi"/>
                          <w:b/>
                          <w:bCs/>
                          <w:color w:val="000000"/>
                          <w:sz w:val="18"/>
                        </w:rPr>
                        <w:t xml:space="preserve">Sustainable </w:t>
                      </w:r>
                      <w:r w:rsidRPr="00E43DA5">
                        <w:rPr>
                          <w:rFonts w:asciiTheme="minorHAnsi" w:hAnsiTheme="minorHAnsi" w:cstheme="minorHAnsi"/>
                          <w:color w:val="000000"/>
                          <w:sz w:val="18"/>
                        </w:rPr>
                        <w:t>covers sustainable investments with environmental or social objectives.</w:t>
                      </w:r>
                    </w:p>
                    <w:p w14:paraId="36347B21" w14:textId="77777777" w:rsidR="0056270E" w:rsidRDefault="0056270E" w:rsidP="0026710B">
                      <w:pPr>
                        <w:rPr>
                          <w:color w:val="000000"/>
                          <w:sz w:val="18"/>
                        </w:rPr>
                      </w:pPr>
                      <w:r w:rsidRPr="00E43DA5">
                        <w:rPr>
                          <w:rFonts w:asciiTheme="minorHAnsi" w:hAnsiTheme="minorHAnsi" w:cstheme="minorHAnsi"/>
                          <w:b/>
                          <w:bCs/>
                          <w:color w:val="000000"/>
                          <w:sz w:val="18"/>
                        </w:rPr>
                        <w:t xml:space="preserve">#2 </w:t>
                      </w:r>
                      <w:proofErr w:type="gramStart"/>
                      <w:r w:rsidRPr="00E43DA5">
                        <w:rPr>
                          <w:rFonts w:asciiTheme="minorHAnsi" w:hAnsiTheme="minorHAnsi" w:cstheme="minorHAnsi"/>
                          <w:b/>
                          <w:bCs/>
                          <w:color w:val="000000"/>
                          <w:sz w:val="18"/>
                        </w:rPr>
                        <w:t>Not</w:t>
                      </w:r>
                      <w:proofErr w:type="gramEnd"/>
                      <w:r w:rsidRPr="00E43DA5">
                        <w:rPr>
                          <w:rFonts w:asciiTheme="minorHAnsi" w:hAnsiTheme="minorHAnsi" w:cstheme="minorHAnsi"/>
                          <w:b/>
                          <w:bCs/>
                          <w:color w:val="000000"/>
                          <w:sz w:val="18"/>
                        </w:rPr>
                        <w:t xml:space="preserve"> sustainable</w:t>
                      </w:r>
                      <w:r w:rsidRPr="00E43DA5">
                        <w:rPr>
                          <w:rFonts w:asciiTheme="minorHAnsi" w:hAnsiTheme="minorHAnsi" w:cstheme="minorHAnsi"/>
                          <w:color w:val="000000"/>
                          <w:sz w:val="18"/>
                        </w:rPr>
                        <w:t xml:space="preserve"> includes investments which do not qualify as sustainable investments</w:t>
                      </w:r>
                      <w:r w:rsidRPr="00E51118">
                        <w:rPr>
                          <w:color w:val="000000"/>
                          <w:sz w:val="18"/>
                        </w:rPr>
                        <w:t>.</w:t>
                      </w:r>
                    </w:p>
                    <w:p w14:paraId="166471C4" w14:textId="77777777" w:rsidR="0056270E" w:rsidRDefault="0056270E" w:rsidP="0026710B"/>
                  </w:txbxContent>
                </v:textbox>
                <w10:wrap type="square" anchorx="margin"/>
              </v:shape>
            </w:pict>
          </mc:Fallback>
        </mc:AlternateContent>
      </w:r>
      <w:r w:rsidRPr="00C262F7">
        <w:rPr>
          <w:rFonts w:ascii="Calibri" w:eastAsia="Calibri" w:hAnsi="Calibri"/>
          <w:noProof/>
          <w:sz w:val="18"/>
          <w:szCs w:val="18"/>
        </w:rPr>
        <mc:AlternateContent>
          <mc:Choice Requires="wps">
            <w:drawing>
              <wp:anchor distT="0" distB="0" distL="114300" distR="114300" simplePos="0" relativeHeight="251709440" behindDoc="0" locked="0" layoutInCell="1" allowOverlap="1" wp14:anchorId="70BB0C6A" wp14:editId="1BB922E1">
                <wp:simplePos x="0" y="0"/>
                <wp:positionH relativeFrom="margin">
                  <wp:posOffset>154940</wp:posOffset>
                </wp:positionH>
                <wp:positionV relativeFrom="paragraph">
                  <wp:posOffset>901700</wp:posOffset>
                </wp:positionV>
                <wp:extent cx="5073650" cy="1910080"/>
                <wp:effectExtent l="0" t="0" r="0" b="0"/>
                <wp:wrapSquare wrapText="bothSides"/>
                <wp:docPr id="931" name="Rectangle 931"/>
                <wp:cNvGraphicFramePr/>
                <a:graphic xmlns:a="http://schemas.openxmlformats.org/drawingml/2006/main">
                  <a:graphicData uri="http://schemas.microsoft.com/office/word/2010/wordprocessingShape">
                    <wps:wsp>
                      <wps:cNvSpPr/>
                      <wps:spPr>
                        <a:xfrm>
                          <a:off x="0" y="0"/>
                          <a:ext cx="5073650" cy="1910080"/>
                        </a:xfrm>
                        <a:prstGeom prst="rect">
                          <a:avLst/>
                        </a:prstGeom>
                        <a:solidFill>
                          <a:srgbClr val="EA933B">
                            <a:lumMod val="20000"/>
                            <a:lumOff val="80000"/>
                          </a:srgbClr>
                        </a:solidFill>
                        <a:ln w="12700" cap="flat" cmpd="sng" algn="ctr">
                          <a:noFill/>
                          <a:prstDash val="solid"/>
                          <a:miter lim="800000"/>
                        </a:ln>
                        <a:effectLst/>
                      </wps:spPr>
                      <wps:txbx>
                        <w:txbxContent>
                          <w:p w14:paraId="6F2C505A" w14:textId="77777777" w:rsidR="0056270E" w:rsidRPr="00E43DA5" w:rsidRDefault="0056270E" w:rsidP="00B63E02">
                            <w:pPr>
                              <w:ind w:left="142" w:right="1542"/>
                              <w:rPr>
                                <w:rFonts w:asciiTheme="minorHAnsi" w:hAnsiTheme="minorHAnsi" w:cstheme="minorHAnsi"/>
                                <w:i/>
                                <w:color w:val="C00000"/>
                                <w:sz w:val="18"/>
                              </w:rPr>
                            </w:pP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12136D48" w14:textId="77777777" w:rsidR="0056270E" w:rsidRDefault="0056270E" w:rsidP="00B63E02">
                            <w:pPr>
                              <w:ind w:left="142"/>
                              <w:jc w:val="center"/>
                            </w:pPr>
                          </w:p>
                          <w:p w14:paraId="0E541BE1" w14:textId="77777777" w:rsidR="0056270E" w:rsidRDefault="0056270E" w:rsidP="00B63E02">
                            <w:pPr>
                              <w:ind w:left="142"/>
                              <w:jc w:val="center"/>
                            </w:pPr>
                          </w:p>
                          <w:p w14:paraId="4BBE4D78" w14:textId="77777777" w:rsidR="0056270E" w:rsidRDefault="0056270E" w:rsidP="00B63E02">
                            <w:pPr>
                              <w:ind w:left="142"/>
                              <w:jc w:val="center"/>
                            </w:pPr>
                          </w:p>
                          <w:p w14:paraId="5EAEE06A" w14:textId="77777777" w:rsidR="0056270E" w:rsidRDefault="0056270E" w:rsidP="00B63E02">
                            <w:pPr>
                              <w:ind w:left="142"/>
                              <w:jc w:val="center"/>
                            </w:pPr>
                          </w:p>
                          <w:p w14:paraId="75E42AF4" w14:textId="77777777" w:rsidR="0056270E" w:rsidRDefault="0056270E" w:rsidP="00B63E02">
                            <w:pPr>
                              <w:ind w:left="142"/>
                              <w:jc w:val="center"/>
                            </w:pPr>
                          </w:p>
                          <w:p w14:paraId="4D50DAC9" w14:textId="77777777" w:rsidR="0056270E" w:rsidRDefault="0056270E" w:rsidP="00B63E02">
                            <w:pPr>
                              <w:ind w:left="142"/>
                              <w:jc w:val="center"/>
                            </w:pPr>
                          </w:p>
                          <w:p w14:paraId="31E62C82" w14:textId="77777777" w:rsidR="0056270E" w:rsidRDefault="0056270E" w:rsidP="00B63E02">
                            <w:pPr>
                              <w:ind w:left="142"/>
                              <w:jc w:val="center"/>
                            </w:pPr>
                          </w:p>
                          <w:p w14:paraId="664648BF" w14:textId="77777777" w:rsidR="0056270E" w:rsidRDefault="0056270E" w:rsidP="00B63E02">
                            <w:pPr>
                              <w:ind w:left="142"/>
                              <w:jc w:val="center"/>
                            </w:pPr>
                          </w:p>
                          <w:p w14:paraId="3161B934" w14:textId="77777777" w:rsidR="0056270E" w:rsidRDefault="0056270E" w:rsidP="00B63E02">
                            <w:pPr>
                              <w:ind w:left="142"/>
                              <w:jc w:val="center"/>
                            </w:pPr>
                          </w:p>
                          <w:p w14:paraId="0D0AD65C" w14:textId="77777777" w:rsidR="0056270E" w:rsidRPr="000D37D3" w:rsidRDefault="0056270E" w:rsidP="00B63E02">
                            <w:pPr>
                              <w:ind w:left="14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B0C6A" id="Rectangle 931" o:spid="_x0000_s1033" style="position:absolute;left:0;text-align:left;margin-left:12.2pt;margin-top:71pt;width:399.5pt;height:150.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" fillcolor="#fbe9d8" stroked="f" strokeweight="1pt">
                <v:textbox>
                  <w:txbxContent>
                    <w:p w14:paraId="6F2C505A" w14:textId="77777777" w:rsidR="0056270E" w:rsidRPr="00E43DA5" w:rsidRDefault="0056270E" w:rsidP="00B63E02">
                      <w:pPr>
                        <w:ind w:left="142" w:right="1542"/>
                        <w:rPr>
                          <w:rFonts w:asciiTheme="minorHAnsi" w:hAnsiTheme="minorHAnsi" w:cstheme="minorHAnsi"/>
                          <w:i/>
                          <w:color w:val="C00000"/>
                          <w:sz w:val="18"/>
                        </w:rPr>
                      </w:pP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12136D48" w14:textId="77777777" w:rsidR="0056270E" w:rsidRDefault="0056270E" w:rsidP="00B63E02">
                      <w:pPr>
                        <w:ind w:left="142"/>
                        <w:jc w:val="center"/>
                      </w:pPr>
                    </w:p>
                    <w:p w14:paraId="0E541BE1" w14:textId="77777777" w:rsidR="0056270E" w:rsidRDefault="0056270E" w:rsidP="00B63E02">
                      <w:pPr>
                        <w:ind w:left="142"/>
                        <w:jc w:val="center"/>
                      </w:pPr>
                    </w:p>
                    <w:p w14:paraId="4BBE4D78" w14:textId="77777777" w:rsidR="0056270E" w:rsidRDefault="0056270E" w:rsidP="00B63E02">
                      <w:pPr>
                        <w:ind w:left="142"/>
                        <w:jc w:val="center"/>
                      </w:pPr>
                    </w:p>
                    <w:p w14:paraId="5EAEE06A" w14:textId="77777777" w:rsidR="0056270E" w:rsidRDefault="0056270E" w:rsidP="00B63E02">
                      <w:pPr>
                        <w:ind w:left="142"/>
                        <w:jc w:val="center"/>
                      </w:pPr>
                    </w:p>
                    <w:p w14:paraId="75E42AF4" w14:textId="77777777" w:rsidR="0056270E" w:rsidRDefault="0056270E" w:rsidP="00B63E02">
                      <w:pPr>
                        <w:ind w:left="142"/>
                        <w:jc w:val="center"/>
                      </w:pPr>
                    </w:p>
                    <w:p w14:paraId="4D50DAC9" w14:textId="77777777" w:rsidR="0056270E" w:rsidRDefault="0056270E" w:rsidP="00B63E02">
                      <w:pPr>
                        <w:ind w:left="142"/>
                        <w:jc w:val="center"/>
                      </w:pPr>
                    </w:p>
                    <w:p w14:paraId="31E62C82" w14:textId="77777777" w:rsidR="0056270E" w:rsidRDefault="0056270E" w:rsidP="00B63E02">
                      <w:pPr>
                        <w:ind w:left="142"/>
                        <w:jc w:val="center"/>
                      </w:pPr>
                    </w:p>
                    <w:p w14:paraId="664648BF" w14:textId="77777777" w:rsidR="0056270E" w:rsidRDefault="0056270E" w:rsidP="00B63E02">
                      <w:pPr>
                        <w:ind w:left="142"/>
                        <w:jc w:val="center"/>
                      </w:pPr>
                    </w:p>
                    <w:p w14:paraId="3161B934" w14:textId="77777777" w:rsidR="0056270E" w:rsidRDefault="0056270E" w:rsidP="00B63E02">
                      <w:pPr>
                        <w:ind w:left="142"/>
                        <w:jc w:val="center"/>
                      </w:pPr>
                    </w:p>
                    <w:p w14:paraId="0D0AD65C" w14:textId="77777777" w:rsidR="0056270E" w:rsidRPr="000D37D3" w:rsidRDefault="0056270E" w:rsidP="00B63E02">
                      <w:pPr>
                        <w:ind w:left="142"/>
                        <w:jc w:val="center"/>
                      </w:pPr>
                    </w:p>
                  </w:txbxContent>
                </v:textbox>
                <w10:wrap type="square" anchorx="margin"/>
              </v:rect>
            </w:pict>
          </mc:Fallback>
        </mc:AlternateContent>
      </w:r>
      <w:r w:rsidR="003447C1" w:rsidRPr="00C262F7">
        <w:rPr>
          <w:rFonts w:ascii="Calibri" w:hAnsi="Calibri"/>
          <w:noProof/>
          <w:szCs w:val="24"/>
        </w:rPr>
        <mc:AlternateContent>
          <mc:Choice Requires="wps">
            <w:drawing>
              <wp:anchor distT="0" distB="0" distL="114300" distR="114300" simplePos="0" relativeHeight="251910144" behindDoc="0" locked="0" layoutInCell="1" allowOverlap="1" wp14:anchorId="416BB569" wp14:editId="31EE64F6">
                <wp:simplePos x="0" y="0"/>
                <wp:positionH relativeFrom="page">
                  <wp:posOffset>0</wp:posOffset>
                </wp:positionH>
                <wp:positionV relativeFrom="margin">
                  <wp:posOffset>1170380</wp:posOffset>
                </wp:positionV>
                <wp:extent cx="1210945" cy="741045"/>
                <wp:effectExtent l="0" t="0" r="8255" b="1905"/>
                <wp:wrapSquare wrapText="bothSides"/>
                <wp:docPr id="3" name="Rectangle 3"/>
                <wp:cNvGraphicFramePr/>
                <a:graphic xmlns:a="http://schemas.openxmlformats.org/drawingml/2006/main">
                  <a:graphicData uri="http://schemas.microsoft.com/office/word/2010/wordprocessingShape">
                    <wps:wsp>
                      <wps:cNvSpPr/>
                      <wps:spPr>
                        <a:xfrm>
                          <a:off x="0" y="0"/>
                          <a:ext cx="1210945" cy="741045"/>
                        </a:xfrm>
                        <a:prstGeom prst="rect">
                          <a:avLst/>
                        </a:prstGeom>
                        <a:solidFill>
                          <a:sysClr val="window" lastClr="FFFFFF">
                            <a:lumMod val="95000"/>
                          </a:sysClr>
                        </a:solidFill>
                        <a:ln w="12700" cap="flat" cmpd="sng" algn="ctr">
                          <a:noFill/>
                          <a:prstDash val="solid"/>
                          <a:miter lim="800000"/>
                        </a:ln>
                        <a:effectLst/>
                      </wps:spPr>
                      <wps:txbx>
                        <w:txbxContent>
                          <w:p w14:paraId="2C1E9B56" w14:textId="77777777" w:rsidR="00ED4EE0" w:rsidRPr="00776340" w:rsidRDefault="00ED4EE0" w:rsidP="00ED4EE0">
                            <w:pPr>
                              <w:ind w:left="-142" w:right="-327"/>
                              <w:rPr>
                                <w:b/>
                                <w:bCs/>
                                <w:color w:val="000000"/>
                                <w:sz w:val="20"/>
                              </w:rPr>
                            </w:pPr>
                            <w:r w:rsidRPr="003B2F42">
                              <w:rPr>
                                <w:rFonts w:asciiTheme="minorHAnsi" w:hAnsiTheme="minorHAnsi" w:cstheme="minorHAnsi"/>
                                <w:b/>
                                <w:bCs/>
                                <w:color w:val="000000"/>
                                <w:sz w:val="20"/>
                              </w:rPr>
                              <w:t xml:space="preserve">Asset allocation </w:t>
                            </w:r>
                            <w:r w:rsidRPr="003B2F42">
                              <w:rPr>
                                <w:rFonts w:asciiTheme="minorHAnsi" w:hAnsiTheme="minorHAnsi" w:cstheme="minorHAnsi"/>
                                <w:bCs/>
                                <w:color w:val="000000"/>
                                <w:sz w:val="20"/>
                              </w:rPr>
                              <w:t>describes the share of investments in specific assets</w:t>
                            </w:r>
                            <w:r w:rsidRPr="00776340">
                              <w:rPr>
                                <w:bCs/>
                                <w:color w:val="000000"/>
                                <w:sz w:val="20"/>
                              </w:rPr>
                              <w:t>.</w:t>
                            </w:r>
                          </w:p>
                          <w:p w14:paraId="2D3A0E1B" w14:textId="77777777" w:rsidR="00ED4EE0" w:rsidRPr="00776340" w:rsidRDefault="00ED4EE0" w:rsidP="00ED4EE0">
                            <w:pPr>
                              <w:ind w:right="-327"/>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BB569" id="Rectangle 3" o:spid="_x0000_s1034" style="position:absolute;left:0;text-align:left;margin-left:0;margin-top:92.15pt;width:95.35pt;height:58.3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" fillcolor="#f2f2f2" stroked="f" strokeweight="1pt">
                <v:textbox inset="4mm,1mm,7mm">
                  <w:txbxContent>
                    <w:p w14:paraId="2C1E9B56" w14:textId="77777777" w:rsidR="00ED4EE0" w:rsidRPr="00776340" w:rsidRDefault="00ED4EE0" w:rsidP="00ED4EE0">
                      <w:pPr>
                        <w:ind w:left="-142" w:right="-327"/>
                        <w:rPr>
                          <w:b/>
                          <w:bCs/>
                          <w:color w:val="000000"/>
                          <w:sz w:val="20"/>
                        </w:rPr>
                      </w:pPr>
                      <w:r w:rsidRPr="003B2F42">
                        <w:rPr>
                          <w:rFonts w:asciiTheme="minorHAnsi" w:hAnsiTheme="minorHAnsi" w:cstheme="minorHAnsi"/>
                          <w:b/>
                          <w:bCs/>
                          <w:color w:val="000000"/>
                          <w:sz w:val="20"/>
                        </w:rPr>
                        <w:t xml:space="preserve">Asset allocation </w:t>
                      </w:r>
                      <w:r w:rsidRPr="003B2F42">
                        <w:rPr>
                          <w:rFonts w:asciiTheme="minorHAnsi" w:hAnsiTheme="minorHAnsi" w:cstheme="minorHAnsi"/>
                          <w:bCs/>
                          <w:color w:val="000000"/>
                          <w:sz w:val="20"/>
                        </w:rPr>
                        <w:t>describes the share of investments in specific assets</w:t>
                      </w:r>
                      <w:r w:rsidRPr="00776340">
                        <w:rPr>
                          <w:bCs/>
                          <w:color w:val="000000"/>
                          <w:sz w:val="20"/>
                        </w:rPr>
                        <w:t>.</w:t>
                      </w:r>
                    </w:p>
                    <w:p w14:paraId="2D3A0E1B" w14:textId="77777777" w:rsidR="00ED4EE0" w:rsidRPr="00776340" w:rsidRDefault="00ED4EE0" w:rsidP="00ED4EE0">
                      <w:pPr>
                        <w:ind w:right="-327"/>
                        <w:rPr>
                          <w:color w:val="000000"/>
                        </w:rPr>
                      </w:pPr>
                    </w:p>
                  </w:txbxContent>
                </v:textbox>
                <w10:wrap type="square" anchorx="page" anchory="margin"/>
              </v:rect>
            </w:pict>
          </mc:Fallback>
        </mc:AlternateContent>
      </w:r>
      <w:bookmarkStart w:id="10" w:name="_GoBack"/>
      <w:bookmarkEnd w:id="10"/>
      <w:r w:rsidR="0026710B" w:rsidRPr="00C262F7">
        <w:rPr>
          <w:rFonts w:ascii="Calibri" w:eastAsia="Calibri" w:hAnsi="Calibri"/>
          <w:b/>
          <w:bCs/>
          <w:noProof/>
          <w:sz w:val="24"/>
          <w:szCs w:val="24"/>
          <w:lang w:eastAsia="en-US"/>
        </w:rPr>
        <w:t xml:space="preserve">What is the asset allocation and the minimum share of sustainable investments?  </w:t>
      </w:r>
      <w:r w:rsidR="00137AC3" w:rsidRPr="009D366B">
        <w:rPr>
          <w:rFonts w:ascii="Calibri" w:eastAsia="Calibri" w:hAnsi="Calibri"/>
          <w:bCs/>
          <w:i/>
          <w:iCs/>
          <w:noProof/>
          <w:color w:val="C00000"/>
          <w:sz w:val="18"/>
          <w:lang w:eastAsia="en-US"/>
        </w:rPr>
        <w:t>[include a narrative explanation of the investments of the financial product</w:t>
      </w:r>
      <w:r w:rsidR="007118D5">
        <w:rPr>
          <w:rFonts w:ascii="Calibri" w:eastAsia="Calibri" w:hAnsi="Calibri"/>
          <w:bCs/>
          <w:i/>
          <w:iCs/>
          <w:noProof/>
          <w:color w:val="C00000"/>
          <w:sz w:val="18"/>
          <w:lang w:eastAsia="en-US"/>
        </w:rPr>
        <w:t xml:space="preserve"> including </w:t>
      </w:r>
      <w:r w:rsidR="007118D5" w:rsidRPr="007118D5">
        <w:rPr>
          <w:rFonts w:ascii="Calibri" w:eastAsia="Calibri" w:hAnsi="Calibri"/>
          <w:bCs/>
          <w:i/>
          <w:iCs/>
          <w:noProof/>
          <w:color w:val="C00000"/>
          <w:sz w:val="18"/>
          <w:lang w:eastAsia="en-US"/>
        </w:rPr>
        <w:t>the minimum proportion of the investments of the financial product used to meet the sustainable investment objective in accordance with the binding elements of the investment strategy</w:t>
      </w:r>
      <w:r w:rsidR="00137AC3" w:rsidRPr="009D366B">
        <w:rPr>
          <w:rFonts w:ascii="Calibri" w:eastAsia="Calibri" w:hAnsi="Calibri"/>
          <w:bCs/>
          <w:i/>
          <w:iCs/>
          <w:noProof/>
          <w:color w:val="C00000"/>
          <w:sz w:val="18"/>
          <w:lang w:eastAsia="en-US"/>
        </w:rPr>
        <w:t>]</w:t>
      </w:r>
    </w:p>
    <w:p w14:paraId="16436C88" w14:textId="26CB47FE" w:rsidR="0026710B" w:rsidRPr="00C262F7" w:rsidRDefault="00B63E02" w:rsidP="00B63E02">
      <w:pPr>
        <w:spacing w:after="0"/>
        <w:rPr>
          <w:rFonts w:ascii="Calibri" w:eastAsia="Calibri" w:hAnsi="Calibri"/>
          <w:b/>
          <w:bCs/>
          <w:i/>
          <w:noProof/>
          <w:szCs w:val="24"/>
          <w:lang w:val="en-US" w:eastAsia="en-US"/>
        </w:rPr>
      </w:pPr>
      <w:r w:rsidRPr="003A1C01">
        <w:rPr>
          <w:rFonts w:ascii="Calibri" w:eastAsia="Calibri" w:hAnsi="Calibri"/>
          <w:noProof/>
          <w:szCs w:val="24"/>
        </w:rPr>
        <mc:AlternateContent>
          <mc:Choice Requires="wps">
            <w:drawing>
              <wp:anchor distT="0" distB="0" distL="114300" distR="114300" simplePos="0" relativeHeight="251746304" behindDoc="0" locked="0" layoutInCell="1" allowOverlap="1" wp14:anchorId="64C17CA1" wp14:editId="0BD40D0D">
                <wp:simplePos x="0" y="0"/>
                <wp:positionH relativeFrom="page">
                  <wp:align>left</wp:align>
                </wp:positionH>
                <wp:positionV relativeFrom="margin">
                  <wp:align>bottom</wp:align>
                </wp:positionV>
                <wp:extent cx="1226185" cy="5149850"/>
                <wp:effectExtent l="0" t="0" r="0" b="0"/>
                <wp:wrapSquare wrapText="bothSides"/>
                <wp:docPr id="1010" name="Rectangle 1010"/>
                <wp:cNvGraphicFramePr/>
                <a:graphic xmlns:a="http://schemas.openxmlformats.org/drawingml/2006/main">
                  <a:graphicData uri="http://schemas.microsoft.com/office/word/2010/wordprocessingShape">
                    <wps:wsp>
                      <wps:cNvSpPr/>
                      <wps:spPr>
                        <a:xfrm>
                          <a:off x="0" y="0"/>
                          <a:ext cx="1226185" cy="5149850"/>
                        </a:xfrm>
                        <a:prstGeom prst="rect">
                          <a:avLst/>
                        </a:prstGeom>
                        <a:solidFill>
                          <a:sysClr val="window" lastClr="FFFFFF">
                            <a:lumMod val="95000"/>
                          </a:sysClr>
                        </a:solidFill>
                        <a:ln w="12700" cap="flat" cmpd="sng" algn="ctr">
                          <a:noFill/>
                          <a:prstDash val="solid"/>
                          <a:miter lim="800000"/>
                        </a:ln>
                        <a:effectLst/>
                      </wps:spPr>
                      <wps:txbx>
                        <w:txbxContent>
                          <w:p w14:paraId="293C37EE" w14:textId="12DBEFE2" w:rsidR="0056270E" w:rsidRDefault="0056270E"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referred </w:t>
                            </w:r>
                            <w:r w:rsidRPr="00E66580">
                              <w:rPr>
                                <w:rFonts w:ascii="Calibri" w:eastAsia="Calibri" w:hAnsi="Calibri"/>
                                <w:bCs/>
                                <w:i/>
                                <w:iCs/>
                                <w:color w:val="C00000"/>
                                <w:sz w:val="18"/>
                                <w:lang w:eastAsia="en-US"/>
                              </w:rPr>
                              <w:t>to in Article 5</w:t>
                            </w:r>
                            <w:r w:rsidR="008F2DED" w:rsidRPr="00E66580">
                              <w:rPr>
                                <w:rFonts w:ascii="Calibri" w:eastAsia="Calibri" w:hAnsi="Calibri"/>
                                <w:bCs/>
                                <w:i/>
                                <w:iCs/>
                                <w:color w:val="C00000"/>
                                <w:sz w:val="18"/>
                                <w:lang w:eastAsia="en-US"/>
                              </w:rPr>
                              <w:t xml:space="preserve">, first paragraph, </w:t>
                            </w:r>
                            <w:r w:rsidRPr="00E66580">
                              <w:rPr>
                                <w:rFonts w:ascii="Calibri" w:eastAsia="Calibri" w:hAnsi="Calibri"/>
                                <w:bCs/>
                                <w:i/>
                                <w:iCs/>
                                <w:color w:val="C00000"/>
                                <w:sz w:val="18"/>
                                <w:lang w:eastAsia="en-US"/>
                              </w:rPr>
                              <w:t xml:space="preserve"> of Regulation (EU) 2020/852</w:t>
                            </w:r>
                          </w:p>
                          <w:p w14:paraId="063A7A5C" w14:textId="77777777" w:rsidR="0056270E" w:rsidRPr="005A4750" w:rsidRDefault="0056270E"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0C74C72F"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770A0C8B"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proofErr w:type="gramStart"/>
                            <w:r w:rsidRPr="005A4750">
                              <w:rPr>
                                <w:rFonts w:asciiTheme="minorHAnsi" w:hAnsiTheme="minorHAnsi" w:cstheme="minorHAnsi"/>
                                <w:b/>
                                <w:bCs/>
                                <w:color w:val="000000"/>
                                <w:sz w:val="20"/>
                              </w:rPr>
                              <w:t>capital</w:t>
                            </w:r>
                            <w:proofErr w:type="gramEnd"/>
                            <w:r w:rsidRPr="005A4750">
                              <w:rPr>
                                <w:rFonts w:asciiTheme="minorHAnsi" w:hAnsiTheme="minorHAnsi" w:cstheme="minorHAnsi"/>
                                <w:b/>
                                <w:bCs/>
                                <w:color w:val="000000"/>
                                <w:sz w:val="20"/>
                              </w:rPr>
                              <w:t xml:space="preserve">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CapEx</w:t>
                            </w:r>
                            <w:proofErr w:type="spellEnd"/>
                            <w:r>
                              <w:rPr>
                                <w:rFonts w:asciiTheme="minorHAnsi" w:hAnsiTheme="minorHAnsi" w:cstheme="minorHAnsi"/>
                                <w:bCs/>
                                <w:color w:val="000000"/>
                                <w:sz w:val="20"/>
                              </w:rPr>
                              <w:t xml:space="preserve">)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579032B8"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color w:val="000000"/>
                              </w:rPr>
                            </w:pPr>
                            <w:proofErr w:type="gramStart"/>
                            <w:r w:rsidRPr="0020068D">
                              <w:rPr>
                                <w:rFonts w:asciiTheme="minorHAnsi" w:hAnsiTheme="minorHAnsi" w:cstheme="minorHAnsi"/>
                                <w:b/>
                                <w:bCs/>
                                <w:color w:val="000000"/>
                                <w:sz w:val="20"/>
                              </w:rPr>
                              <w:t>operational</w:t>
                            </w:r>
                            <w:proofErr w:type="gramEnd"/>
                            <w:r w:rsidRPr="0020068D">
                              <w:rPr>
                                <w:rFonts w:asciiTheme="minorHAnsi" w:hAnsiTheme="minorHAnsi" w:cstheme="minorHAnsi"/>
                                <w:b/>
                                <w:bCs/>
                                <w:color w:val="000000"/>
                                <w:sz w:val="20"/>
                              </w:rPr>
                              <w:t xml:space="preserve">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OpEx</w:t>
                            </w:r>
                            <w:proofErr w:type="spellEnd"/>
                            <w:r>
                              <w:rPr>
                                <w:rFonts w:asciiTheme="minorHAnsi" w:hAnsiTheme="minorHAnsi" w:cstheme="minorHAnsi"/>
                                <w:bCs/>
                                <w:color w:val="000000"/>
                                <w:sz w:val="20"/>
                              </w:rPr>
                              <w:t xml:space="preserve">)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p w14:paraId="51F6B15B" w14:textId="77777777" w:rsidR="0056270E" w:rsidRPr="005A4750" w:rsidRDefault="0056270E" w:rsidP="0026710B">
                            <w:pPr>
                              <w:spacing w:after="0"/>
                              <w:ind w:left="-142" w:right="-272"/>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17CA1" id="Rectangle 1010" o:spid="_x0000_s1035" style="position:absolute;margin-left:0;margin-top:0;width:96.55pt;height:405.5pt;z-index:251746304;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" fillcolor="#f2f2f2" stroked="f" strokeweight="1pt">
                <v:textbox inset="4mm,1mm,7mm">
                  <w:txbxContent>
                    <w:p w14:paraId="293C37EE" w14:textId="12DBEFE2" w:rsidR="0056270E" w:rsidRDefault="0056270E"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referred </w:t>
                      </w:r>
                      <w:r w:rsidRPr="00E66580">
                        <w:rPr>
                          <w:rFonts w:ascii="Calibri" w:eastAsia="Calibri" w:hAnsi="Calibri"/>
                          <w:bCs/>
                          <w:i/>
                          <w:iCs/>
                          <w:color w:val="C00000"/>
                          <w:sz w:val="18"/>
                          <w:lang w:eastAsia="en-US"/>
                        </w:rPr>
                        <w:t>to in Article 5</w:t>
                      </w:r>
                      <w:r w:rsidR="008F2DED" w:rsidRPr="00E66580">
                        <w:rPr>
                          <w:rFonts w:ascii="Calibri" w:eastAsia="Calibri" w:hAnsi="Calibri"/>
                          <w:bCs/>
                          <w:i/>
                          <w:iCs/>
                          <w:color w:val="C00000"/>
                          <w:sz w:val="18"/>
                          <w:lang w:eastAsia="en-US"/>
                        </w:rPr>
                        <w:t xml:space="preserve">, first paragraph, </w:t>
                      </w:r>
                      <w:r w:rsidRPr="00E66580">
                        <w:rPr>
                          <w:rFonts w:ascii="Calibri" w:eastAsia="Calibri" w:hAnsi="Calibri"/>
                          <w:bCs/>
                          <w:i/>
                          <w:iCs/>
                          <w:color w:val="C00000"/>
                          <w:sz w:val="18"/>
                          <w:lang w:eastAsia="en-US"/>
                        </w:rPr>
                        <w:t xml:space="preserve"> of Regulation (EU) 2020/852</w:t>
                      </w:r>
                    </w:p>
                    <w:p w14:paraId="063A7A5C" w14:textId="77777777" w:rsidR="0056270E" w:rsidRPr="005A4750" w:rsidRDefault="0056270E"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0C74C72F"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770A0C8B"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proofErr w:type="gramStart"/>
                      <w:r w:rsidRPr="005A4750">
                        <w:rPr>
                          <w:rFonts w:asciiTheme="minorHAnsi" w:hAnsiTheme="minorHAnsi" w:cstheme="minorHAnsi"/>
                          <w:b/>
                          <w:bCs/>
                          <w:color w:val="000000"/>
                          <w:sz w:val="20"/>
                        </w:rPr>
                        <w:t>capital</w:t>
                      </w:r>
                      <w:proofErr w:type="gramEnd"/>
                      <w:r w:rsidRPr="005A4750">
                        <w:rPr>
                          <w:rFonts w:asciiTheme="minorHAnsi" w:hAnsiTheme="minorHAnsi" w:cstheme="minorHAnsi"/>
                          <w:b/>
                          <w:bCs/>
                          <w:color w:val="000000"/>
                          <w:sz w:val="20"/>
                        </w:rPr>
                        <w:t xml:space="preserve">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CapEx</w:t>
                      </w:r>
                      <w:proofErr w:type="spellEnd"/>
                      <w:r>
                        <w:rPr>
                          <w:rFonts w:asciiTheme="minorHAnsi" w:hAnsiTheme="minorHAnsi" w:cstheme="minorHAnsi"/>
                          <w:bCs/>
                          <w:color w:val="000000"/>
                          <w:sz w:val="20"/>
                        </w:rPr>
                        <w:t xml:space="preserve">)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579032B8"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color w:val="000000"/>
                        </w:rPr>
                      </w:pPr>
                      <w:proofErr w:type="gramStart"/>
                      <w:r w:rsidRPr="0020068D">
                        <w:rPr>
                          <w:rFonts w:asciiTheme="minorHAnsi" w:hAnsiTheme="minorHAnsi" w:cstheme="minorHAnsi"/>
                          <w:b/>
                          <w:bCs/>
                          <w:color w:val="000000"/>
                          <w:sz w:val="20"/>
                        </w:rPr>
                        <w:t>operational</w:t>
                      </w:r>
                      <w:proofErr w:type="gramEnd"/>
                      <w:r w:rsidRPr="0020068D">
                        <w:rPr>
                          <w:rFonts w:asciiTheme="minorHAnsi" w:hAnsiTheme="minorHAnsi" w:cstheme="minorHAnsi"/>
                          <w:b/>
                          <w:bCs/>
                          <w:color w:val="000000"/>
                          <w:sz w:val="20"/>
                        </w:rPr>
                        <w:t xml:space="preserve">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OpEx</w:t>
                      </w:r>
                      <w:proofErr w:type="spellEnd"/>
                      <w:r>
                        <w:rPr>
                          <w:rFonts w:asciiTheme="minorHAnsi" w:hAnsiTheme="minorHAnsi" w:cstheme="minorHAnsi"/>
                          <w:bCs/>
                          <w:color w:val="000000"/>
                          <w:sz w:val="20"/>
                        </w:rPr>
                        <w:t xml:space="preserve">)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p w14:paraId="51F6B15B" w14:textId="77777777" w:rsidR="0056270E" w:rsidRPr="005A4750" w:rsidRDefault="0056270E" w:rsidP="0026710B">
                      <w:pPr>
                        <w:spacing w:after="0"/>
                        <w:ind w:left="-142" w:right="-272"/>
                        <w:rPr>
                          <w:rFonts w:asciiTheme="minorHAnsi" w:hAnsiTheme="minorHAnsi" w:cstheme="minorHAnsi"/>
                          <w:color w:val="000000"/>
                        </w:rPr>
                      </w:pPr>
                    </w:p>
                  </w:txbxContent>
                </v:textbox>
                <w10:wrap type="square" anchorx="page" anchory="margin"/>
              </v:rect>
            </w:pict>
          </mc:Fallback>
        </mc:AlternateContent>
      </w:r>
    </w:p>
    <w:p w14:paraId="329CAD15" w14:textId="08360617" w:rsidR="00E56F7D" w:rsidRDefault="00E56F7D" w:rsidP="00211B6E">
      <w:pPr>
        <w:spacing w:after="0"/>
        <w:ind w:left="1440"/>
        <w:jc w:val="both"/>
        <w:rPr>
          <w:rFonts w:ascii="Calibri" w:eastAsia="Calibri" w:hAnsi="Calibri"/>
          <w:b/>
          <w:bCs/>
          <w:i/>
          <w:noProof/>
          <w:szCs w:val="24"/>
          <w:lang w:val="en-US" w:eastAsia="en-US"/>
        </w:rPr>
      </w:pPr>
    </w:p>
    <w:p w14:paraId="33A76411" w14:textId="5AD9A483" w:rsidR="0026710B" w:rsidRPr="00E669E0" w:rsidRDefault="006A1358" w:rsidP="006A1358">
      <w:pPr>
        <w:spacing w:after="0"/>
        <w:ind w:left="851"/>
        <w:jc w:val="both"/>
        <w:rPr>
          <w:rFonts w:ascii="Calibri" w:eastAsia="Calibri" w:hAnsi="Calibri"/>
          <w:bCs/>
          <w:i/>
          <w:iCs/>
          <w:noProof/>
          <w:color w:val="C00000"/>
          <w:sz w:val="18"/>
          <w:lang w:eastAsia="en-US"/>
        </w:rPr>
      </w:pPr>
      <w:r w:rsidRPr="00C262F7">
        <w:rPr>
          <w:rFonts w:ascii="Calibri" w:hAnsi="Calibri"/>
          <w:b/>
          <w:bCs/>
          <w:i/>
          <w:iCs/>
          <w:noProof/>
          <w:sz w:val="20"/>
        </w:rPr>
        <mc:AlternateContent>
          <mc:Choice Requires="wps">
            <w:drawing>
              <wp:anchor distT="0" distB="0" distL="114300" distR="114300" simplePos="0" relativeHeight="251728896" behindDoc="0" locked="0" layoutInCell="1" allowOverlap="1" wp14:anchorId="5958C69B" wp14:editId="4A7923E3">
                <wp:simplePos x="0" y="0"/>
                <wp:positionH relativeFrom="leftMargin">
                  <wp:posOffset>2001683</wp:posOffset>
                </wp:positionH>
                <wp:positionV relativeFrom="paragraph">
                  <wp:posOffset>38735</wp:posOffset>
                </wp:positionV>
                <wp:extent cx="130175" cy="130175"/>
                <wp:effectExtent l="0" t="0" r="3175" b="3175"/>
                <wp:wrapNone/>
                <wp:docPr id="934" name="Oval 93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11AFF7" id="Oval 934" o:spid="_x0000_s1026" style="position:absolute;margin-left:157.6pt;margin-top:3.05pt;width:10.25pt;height:10.25pt;z-index:251728896;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" fillcolor="#d0cece" stroked="f" strokeweight="1pt">
                <v:stroke joinstyle="miter"/>
                <w10:wrap anchorx="margin"/>
              </v:oval>
            </w:pict>
          </mc:Fallback>
        </mc:AlternateContent>
      </w:r>
      <w:r w:rsidR="0026710B" w:rsidRPr="00C262F7">
        <w:rPr>
          <w:rFonts w:ascii="Calibri" w:eastAsia="Calibri" w:hAnsi="Calibri"/>
          <w:b/>
          <w:bCs/>
          <w:i/>
          <w:noProof/>
          <w:szCs w:val="24"/>
          <w:lang w:val="en-US" w:eastAsia="en-US"/>
        </w:rPr>
        <w:t>How does the use of derivatives attain the sustainable investment objective</w:t>
      </w:r>
      <w:r w:rsidR="0026710B" w:rsidRPr="00477981">
        <w:rPr>
          <w:rFonts w:ascii="Calibri" w:eastAsia="Calibri" w:hAnsi="Calibri"/>
          <w:b/>
          <w:bCs/>
          <w:i/>
          <w:noProof/>
          <w:szCs w:val="24"/>
          <w:lang w:val="en-US" w:eastAsia="en-US"/>
        </w:rPr>
        <w:t>?</w:t>
      </w:r>
      <w:r w:rsidR="00E66580">
        <w:rPr>
          <w:rFonts w:ascii="Calibri" w:eastAsia="Calibri" w:hAnsi="Calibri"/>
          <w:b/>
          <w:bCs/>
          <w:i/>
          <w:noProof/>
          <w:szCs w:val="24"/>
          <w:lang w:val="en-US" w:eastAsia="en-US"/>
        </w:rPr>
        <w:t xml:space="preserve"> </w:t>
      </w:r>
      <w:r w:rsidR="0026710B" w:rsidRPr="00477981">
        <w:rPr>
          <w:rFonts w:ascii="Calibri" w:eastAsia="Calibri" w:hAnsi="Calibri"/>
          <w:bCs/>
          <w:i/>
          <w:iCs/>
          <w:noProof/>
          <w:color w:val="C00000"/>
          <w:sz w:val="16"/>
          <w:lang w:eastAsia="en-US"/>
        </w:rPr>
        <w:t>[</w:t>
      </w:r>
      <w:r w:rsidR="004E43EF" w:rsidRPr="00477981">
        <w:rPr>
          <w:rFonts w:ascii="Calibri" w:eastAsia="Calibri" w:hAnsi="Calibri"/>
          <w:bCs/>
          <w:i/>
          <w:iCs/>
          <w:noProof/>
          <w:color w:val="C00000"/>
          <w:sz w:val="18"/>
          <w:lang w:eastAsia="en-US"/>
        </w:rPr>
        <w:t>f</w:t>
      </w:r>
      <w:r w:rsidR="009D366B" w:rsidRPr="00477981">
        <w:rPr>
          <w:rFonts w:ascii="Calibri" w:eastAsia="Calibri" w:hAnsi="Calibri"/>
          <w:bCs/>
          <w:i/>
          <w:iCs/>
          <w:noProof/>
          <w:color w:val="C00000"/>
          <w:sz w:val="18"/>
          <w:lang w:eastAsia="en-US"/>
        </w:rPr>
        <w:t>or</w:t>
      </w:r>
      <w:r w:rsidR="007118D5" w:rsidRPr="00477981">
        <w:rPr>
          <w:rFonts w:ascii="Calibri" w:eastAsia="Calibri" w:hAnsi="Calibri"/>
          <w:bCs/>
          <w:i/>
          <w:iCs/>
          <w:noProof/>
          <w:color w:val="C00000"/>
          <w:sz w:val="18"/>
          <w:lang w:eastAsia="en-US"/>
        </w:rPr>
        <w:t xml:space="preserve"> financial product</w:t>
      </w:r>
      <w:r w:rsidR="009D366B" w:rsidRPr="00477981">
        <w:rPr>
          <w:rFonts w:ascii="Calibri" w:eastAsia="Calibri" w:hAnsi="Calibri"/>
          <w:bCs/>
          <w:i/>
          <w:iCs/>
          <w:noProof/>
          <w:color w:val="C00000"/>
          <w:sz w:val="18"/>
          <w:lang w:eastAsia="en-US"/>
        </w:rPr>
        <w:t xml:space="preserve"> that use derivatives as defined in Article 2(1), point (29), of Regulation (EU) No 600/2014</w:t>
      </w:r>
      <w:r w:rsidR="007118D5" w:rsidRPr="00477981">
        <w:rPr>
          <w:rFonts w:ascii="Calibri" w:eastAsia="Calibri" w:hAnsi="Calibri"/>
          <w:bCs/>
          <w:i/>
          <w:iCs/>
          <w:noProof/>
          <w:color w:val="C00000"/>
          <w:sz w:val="18"/>
          <w:lang w:eastAsia="en-US"/>
        </w:rPr>
        <w:t xml:space="preserve"> to attain </w:t>
      </w:r>
      <w:r w:rsidR="009D366B" w:rsidRPr="00477981">
        <w:rPr>
          <w:rFonts w:ascii="Calibri" w:eastAsia="Calibri" w:hAnsi="Calibri"/>
          <w:bCs/>
          <w:i/>
          <w:iCs/>
          <w:noProof/>
          <w:color w:val="C00000"/>
          <w:sz w:val="18"/>
          <w:lang w:eastAsia="en-US"/>
        </w:rPr>
        <w:t>their</w:t>
      </w:r>
      <w:r w:rsidR="007118D5" w:rsidRPr="00477981">
        <w:rPr>
          <w:rFonts w:ascii="Calibri" w:eastAsia="Calibri" w:hAnsi="Calibri"/>
          <w:bCs/>
          <w:i/>
          <w:iCs/>
          <w:noProof/>
          <w:color w:val="C00000"/>
          <w:sz w:val="18"/>
          <w:lang w:eastAsia="en-US"/>
        </w:rPr>
        <w:t xml:space="preserve"> sustainable investment objective,  </w:t>
      </w:r>
      <w:r w:rsidR="009D366B" w:rsidRPr="00477981">
        <w:rPr>
          <w:rFonts w:ascii="Calibri" w:eastAsia="Calibri" w:hAnsi="Calibri"/>
          <w:bCs/>
          <w:i/>
          <w:iCs/>
          <w:noProof/>
          <w:color w:val="C00000"/>
          <w:sz w:val="18"/>
          <w:lang w:eastAsia="en-US"/>
        </w:rPr>
        <w:t>describe</w:t>
      </w:r>
      <w:r w:rsidR="007118D5" w:rsidRPr="00477981">
        <w:rPr>
          <w:rFonts w:ascii="Calibri" w:eastAsia="Calibri" w:hAnsi="Calibri"/>
          <w:bCs/>
          <w:i/>
          <w:iCs/>
          <w:noProof/>
          <w:color w:val="C00000"/>
          <w:sz w:val="18"/>
          <w:lang w:eastAsia="en-US"/>
        </w:rPr>
        <w:t xml:space="preserve"> how the use of those derivatives attains that sustainable investment objective</w:t>
      </w:r>
      <w:r w:rsidR="0026710B" w:rsidRPr="00477981">
        <w:rPr>
          <w:rFonts w:ascii="Calibri" w:eastAsia="Calibri" w:hAnsi="Calibri"/>
          <w:bCs/>
          <w:i/>
          <w:iCs/>
          <w:noProof/>
          <w:color w:val="C00000"/>
          <w:sz w:val="18"/>
          <w:lang w:eastAsia="en-US"/>
        </w:rPr>
        <w:t>]</w:t>
      </w:r>
    </w:p>
    <w:p w14:paraId="1E3893ED" w14:textId="640E7295" w:rsidR="0026710B" w:rsidRPr="00C262F7" w:rsidRDefault="0026710B" w:rsidP="0026710B">
      <w:pPr>
        <w:spacing w:after="0"/>
        <w:jc w:val="both"/>
        <w:rPr>
          <w:rFonts w:ascii="Calibri" w:eastAsia="Calibri" w:hAnsi="Calibri"/>
          <w:b/>
          <w:bCs/>
          <w:noProof/>
          <w:sz w:val="24"/>
          <w:szCs w:val="24"/>
          <w:lang w:eastAsia="en-US"/>
        </w:rPr>
      </w:pPr>
      <w:r w:rsidRPr="00C262F7">
        <w:rPr>
          <w:noProof/>
        </w:rPr>
        <w:drawing>
          <wp:anchor distT="0" distB="0" distL="114300" distR="114300" simplePos="0" relativeHeight="251844608" behindDoc="0" locked="0" layoutInCell="1" allowOverlap="1" wp14:anchorId="3C3E0688" wp14:editId="01424530">
            <wp:simplePos x="0" y="0"/>
            <wp:positionH relativeFrom="leftMargin">
              <wp:posOffset>1525742</wp:posOffset>
            </wp:positionH>
            <wp:positionV relativeFrom="paragraph">
              <wp:posOffset>173990</wp:posOffset>
            </wp:positionV>
            <wp:extent cx="360000" cy="360000"/>
            <wp:effectExtent l="0" t="0" r="2540" b="2540"/>
            <wp:wrapSquare wrapText="bothSides"/>
            <wp:docPr id="960"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6B523A00" w14:textId="5AB0DAC2" w:rsidR="0026710B" w:rsidRPr="00B63E02" w:rsidRDefault="0026710B" w:rsidP="00B63E02">
      <w:pPr>
        <w:spacing w:after="0"/>
        <w:ind w:left="567"/>
        <w:jc w:val="both"/>
        <w:rPr>
          <w:rFonts w:ascii="Times New Roman" w:eastAsiaTheme="minorHAnsi" w:hAnsi="Times New Roman"/>
          <w:noProof/>
          <w:sz w:val="24"/>
          <w:szCs w:val="24"/>
        </w:rPr>
      </w:pPr>
      <w:r w:rsidRPr="00C262F7">
        <w:rPr>
          <w:rFonts w:ascii="Calibri" w:eastAsia="Calibri" w:hAnsi="Calibri"/>
          <w:b/>
          <w:bCs/>
          <w:noProof/>
          <w:sz w:val="24"/>
          <w:szCs w:val="24"/>
          <w:lang w:val="en-US" w:eastAsia="en-US"/>
        </w:rPr>
        <w:t>To what minimum extent are sustainable investments with an environmental objective aligned with the EU Taxonomy</w:t>
      </w:r>
      <w:r w:rsidRPr="00C262F7">
        <w:rPr>
          <w:rFonts w:ascii="Calibri" w:eastAsia="Calibri" w:hAnsi="Calibri"/>
          <w:b/>
          <w:bCs/>
          <w:noProof/>
          <w:sz w:val="24"/>
          <w:szCs w:val="24"/>
          <w:lang w:eastAsia="en-US"/>
        </w:rPr>
        <w:t xml:space="preserve">? </w:t>
      </w:r>
      <w:r w:rsidRPr="00477981">
        <w:rPr>
          <w:rFonts w:ascii="Calibri" w:eastAsia="Calibri" w:hAnsi="Calibri"/>
          <w:bCs/>
          <w:i/>
          <w:iCs/>
          <w:noProof/>
          <w:color w:val="C00000"/>
          <w:sz w:val="18"/>
          <w:lang w:eastAsia="en-US"/>
        </w:rPr>
        <w:t xml:space="preserve">[include </w:t>
      </w:r>
      <w:r w:rsidR="009D366B" w:rsidRPr="00477981">
        <w:rPr>
          <w:rFonts w:ascii="Calibri" w:eastAsia="Calibri" w:hAnsi="Calibri"/>
          <w:bCs/>
          <w:i/>
          <w:iCs/>
          <w:noProof/>
          <w:color w:val="C00000"/>
          <w:sz w:val="18"/>
          <w:lang w:eastAsia="en-US"/>
        </w:rPr>
        <w:t xml:space="preserve">the </w:t>
      </w:r>
      <w:r w:rsidRPr="00477981">
        <w:rPr>
          <w:rFonts w:ascii="Calibri" w:eastAsia="Calibri" w:hAnsi="Calibri"/>
          <w:bCs/>
          <w:i/>
          <w:iCs/>
          <w:noProof/>
          <w:color w:val="C00000"/>
          <w:sz w:val="18"/>
          <w:lang w:eastAsia="en-US"/>
        </w:rPr>
        <w:t>section for financial products referred to in Article 5</w:t>
      </w:r>
      <w:r w:rsidR="008F2DED" w:rsidRPr="00477981">
        <w:rPr>
          <w:rFonts w:ascii="Calibri" w:eastAsia="Calibri" w:hAnsi="Calibri"/>
          <w:bCs/>
          <w:i/>
          <w:iCs/>
          <w:noProof/>
          <w:color w:val="C00000"/>
          <w:sz w:val="18"/>
          <w:lang w:eastAsia="en-US"/>
        </w:rPr>
        <w:t xml:space="preserve">, first </w:t>
      </w:r>
      <w:r w:rsidR="008F2DED" w:rsidRPr="00E66580">
        <w:rPr>
          <w:rFonts w:ascii="Calibri" w:eastAsia="Calibri" w:hAnsi="Calibri"/>
          <w:bCs/>
          <w:i/>
          <w:iCs/>
          <w:noProof/>
          <w:color w:val="C00000"/>
          <w:sz w:val="18"/>
          <w:lang w:eastAsia="en-US"/>
        </w:rPr>
        <w:t xml:space="preserve">paragraph, </w:t>
      </w:r>
      <w:r w:rsidRPr="00E66580">
        <w:rPr>
          <w:rFonts w:ascii="Calibri" w:eastAsia="Calibri" w:hAnsi="Calibri"/>
          <w:bCs/>
          <w:i/>
          <w:iCs/>
          <w:noProof/>
          <w:color w:val="C00000"/>
          <w:sz w:val="18"/>
          <w:lang w:eastAsia="en-US"/>
        </w:rPr>
        <w:t xml:space="preserve">of Regulation (EU) 2020/852 and include </w:t>
      </w:r>
      <w:r w:rsidR="009D366B" w:rsidRPr="00E66580">
        <w:rPr>
          <w:rFonts w:ascii="Calibri" w:eastAsia="Calibri" w:hAnsi="Calibri"/>
          <w:bCs/>
          <w:i/>
          <w:iCs/>
          <w:noProof/>
          <w:color w:val="C00000"/>
          <w:sz w:val="18"/>
          <w:lang w:eastAsia="en-US"/>
        </w:rPr>
        <w:t>the</w:t>
      </w:r>
      <w:r w:rsidR="00D135D8" w:rsidRPr="00E66580">
        <w:rPr>
          <w:rFonts w:ascii="Calibri" w:eastAsia="Calibri" w:hAnsi="Calibri"/>
          <w:bCs/>
          <w:i/>
          <w:iCs/>
          <w:noProof/>
          <w:color w:val="C00000"/>
          <w:sz w:val="18"/>
          <w:lang w:eastAsia="en-US"/>
        </w:rPr>
        <w:t xml:space="preserve"> graphical representation referred to in Article 19(1), point (a)</w:t>
      </w:r>
      <w:r w:rsidR="00477981" w:rsidRPr="00E66580">
        <w:rPr>
          <w:rFonts w:ascii="Calibri" w:eastAsia="Calibri" w:hAnsi="Calibri"/>
          <w:bCs/>
          <w:i/>
          <w:iCs/>
          <w:noProof/>
          <w:color w:val="C00000"/>
          <w:sz w:val="18"/>
          <w:lang w:eastAsia="en-US"/>
        </w:rPr>
        <w:t>, of this Regulation</w:t>
      </w:r>
      <w:r w:rsidR="00D135D8" w:rsidRPr="00E66580">
        <w:rPr>
          <w:rFonts w:ascii="Calibri" w:eastAsia="Calibri" w:hAnsi="Calibri"/>
          <w:bCs/>
          <w:i/>
          <w:iCs/>
          <w:noProof/>
          <w:color w:val="C00000"/>
          <w:sz w:val="18"/>
          <w:lang w:eastAsia="en-US"/>
        </w:rPr>
        <w:t xml:space="preserve">, </w:t>
      </w:r>
      <w:r w:rsidR="009D366B" w:rsidRPr="00E66580">
        <w:rPr>
          <w:rFonts w:ascii="Calibri" w:eastAsia="Calibri" w:hAnsi="Calibri"/>
          <w:bCs/>
          <w:i/>
          <w:iCs/>
          <w:noProof/>
          <w:color w:val="C00000"/>
          <w:sz w:val="18"/>
          <w:lang w:eastAsia="en-US"/>
        </w:rPr>
        <w:t xml:space="preserve">the </w:t>
      </w:r>
      <w:r w:rsidR="00D135D8" w:rsidRPr="00E66580">
        <w:rPr>
          <w:rFonts w:ascii="Calibri" w:eastAsia="Calibri" w:hAnsi="Calibri"/>
          <w:bCs/>
          <w:i/>
          <w:iCs/>
          <w:noProof/>
          <w:color w:val="C00000"/>
          <w:sz w:val="18"/>
          <w:lang w:eastAsia="en-US"/>
        </w:rPr>
        <w:t xml:space="preserve">description </w:t>
      </w:r>
      <w:r w:rsidR="009D366B" w:rsidRPr="00E66580">
        <w:rPr>
          <w:rFonts w:ascii="Calibri" w:eastAsia="Calibri" w:hAnsi="Calibri"/>
          <w:bCs/>
          <w:i/>
          <w:iCs/>
          <w:noProof/>
          <w:color w:val="C00000"/>
          <w:sz w:val="18"/>
          <w:lang w:eastAsia="en-US"/>
        </w:rPr>
        <w:t>referred to in</w:t>
      </w:r>
      <w:r w:rsidR="00D135D8" w:rsidRPr="00E66580">
        <w:rPr>
          <w:rFonts w:ascii="Calibri" w:eastAsia="Calibri" w:hAnsi="Calibri"/>
          <w:bCs/>
          <w:i/>
          <w:iCs/>
          <w:noProof/>
          <w:color w:val="C00000"/>
          <w:sz w:val="18"/>
          <w:lang w:eastAsia="en-US"/>
        </w:rPr>
        <w:t xml:space="preserve"> Article 19(1), point (b),</w:t>
      </w:r>
      <w:r w:rsidR="00477981" w:rsidRPr="00E66580">
        <w:rPr>
          <w:rFonts w:ascii="Calibri" w:eastAsia="Calibri" w:hAnsi="Calibri"/>
          <w:bCs/>
          <w:i/>
          <w:iCs/>
          <w:noProof/>
          <w:color w:val="C00000"/>
          <w:sz w:val="18"/>
          <w:lang w:eastAsia="en-US"/>
        </w:rPr>
        <w:t xml:space="preserve"> of this Regulation,</w:t>
      </w:r>
      <w:r w:rsidR="00D135D8" w:rsidRPr="00E66580">
        <w:rPr>
          <w:rFonts w:ascii="Calibri" w:eastAsia="Calibri" w:hAnsi="Calibri"/>
          <w:bCs/>
          <w:i/>
          <w:iCs/>
          <w:noProof/>
          <w:color w:val="C00000"/>
          <w:sz w:val="18"/>
          <w:lang w:eastAsia="en-US"/>
        </w:rPr>
        <w:t xml:space="preserve"> </w:t>
      </w:r>
      <w:r w:rsidR="009D366B" w:rsidRPr="00E66580">
        <w:rPr>
          <w:rFonts w:ascii="Calibri" w:eastAsia="Calibri" w:hAnsi="Calibri"/>
          <w:bCs/>
          <w:i/>
          <w:iCs/>
          <w:noProof/>
          <w:color w:val="C00000"/>
          <w:sz w:val="18"/>
          <w:lang w:eastAsia="en-US"/>
        </w:rPr>
        <w:t>the</w:t>
      </w:r>
      <w:r w:rsidR="00D135D8" w:rsidRPr="00E66580">
        <w:rPr>
          <w:rFonts w:ascii="Calibri" w:eastAsia="Calibri" w:hAnsi="Calibri"/>
          <w:bCs/>
          <w:i/>
          <w:iCs/>
          <w:noProof/>
          <w:color w:val="C00000"/>
          <w:sz w:val="18"/>
          <w:lang w:eastAsia="en-US"/>
        </w:rPr>
        <w:t xml:space="preserve"> clear explanation referred to in Article 19(1), point (c), </w:t>
      </w:r>
      <w:r w:rsidR="00477981" w:rsidRPr="00E66580">
        <w:rPr>
          <w:rFonts w:ascii="Calibri" w:eastAsia="Calibri" w:hAnsi="Calibri"/>
          <w:bCs/>
          <w:i/>
          <w:iCs/>
          <w:noProof/>
          <w:color w:val="C00000"/>
          <w:sz w:val="18"/>
          <w:lang w:eastAsia="en-US"/>
        </w:rPr>
        <w:t xml:space="preserve">of this Regulation, </w:t>
      </w:r>
      <w:r w:rsidR="009D366B" w:rsidRPr="00E66580">
        <w:rPr>
          <w:rFonts w:ascii="Calibri" w:eastAsia="Calibri" w:hAnsi="Calibri"/>
          <w:bCs/>
          <w:i/>
          <w:iCs/>
          <w:noProof/>
          <w:color w:val="C00000"/>
          <w:sz w:val="18"/>
          <w:lang w:eastAsia="en-US"/>
        </w:rPr>
        <w:t>the</w:t>
      </w:r>
      <w:r w:rsidR="00D135D8" w:rsidRPr="00E66580">
        <w:rPr>
          <w:rFonts w:ascii="Calibri" w:eastAsia="Calibri" w:hAnsi="Calibri"/>
          <w:bCs/>
          <w:i/>
          <w:iCs/>
          <w:noProof/>
          <w:color w:val="C00000"/>
          <w:sz w:val="18"/>
          <w:lang w:eastAsia="en-US"/>
        </w:rPr>
        <w:t xml:space="preserve"> narrative explanation </w:t>
      </w:r>
      <w:r w:rsidR="009D366B" w:rsidRPr="00E66580">
        <w:rPr>
          <w:rFonts w:ascii="Calibri" w:eastAsia="Calibri" w:hAnsi="Calibri"/>
          <w:bCs/>
          <w:i/>
          <w:iCs/>
          <w:noProof/>
          <w:color w:val="C00000"/>
          <w:sz w:val="18"/>
          <w:lang w:eastAsia="en-US"/>
        </w:rPr>
        <w:t>referred</w:t>
      </w:r>
      <w:r w:rsidR="00D135D8" w:rsidRPr="00E66580">
        <w:rPr>
          <w:rFonts w:ascii="Calibri" w:eastAsia="Calibri" w:hAnsi="Calibri"/>
          <w:bCs/>
          <w:i/>
          <w:iCs/>
          <w:noProof/>
          <w:color w:val="C00000"/>
          <w:sz w:val="18"/>
          <w:lang w:eastAsia="en-US"/>
        </w:rPr>
        <w:t xml:space="preserve"> to</w:t>
      </w:r>
      <w:r w:rsidR="009D366B" w:rsidRPr="00E66580">
        <w:rPr>
          <w:rFonts w:ascii="Calibri" w:eastAsia="Calibri" w:hAnsi="Calibri"/>
          <w:bCs/>
          <w:i/>
          <w:iCs/>
          <w:noProof/>
          <w:color w:val="C00000"/>
          <w:sz w:val="18"/>
          <w:lang w:eastAsia="en-US"/>
        </w:rPr>
        <w:t xml:space="preserve"> in</w:t>
      </w:r>
      <w:r w:rsidR="00D135D8" w:rsidRPr="00E66580">
        <w:rPr>
          <w:rFonts w:ascii="Calibri" w:eastAsia="Calibri" w:hAnsi="Calibri"/>
          <w:bCs/>
          <w:i/>
          <w:iCs/>
          <w:noProof/>
          <w:color w:val="C00000"/>
          <w:sz w:val="18"/>
          <w:lang w:eastAsia="en-US"/>
        </w:rPr>
        <w:t xml:space="preserve"> Article 19(1), point (d)</w:t>
      </w:r>
      <w:r w:rsidR="009D366B" w:rsidRPr="00E66580">
        <w:rPr>
          <w:rFonts w:ascii="Calibri" w:eastAsia="Calibri" w:hAnsi="Calibri"/>
          <w:bCs/>
          <w:i/>
          <w:iCs/>
          <w:noProof/>
          <w:color w:val="C00000"/>
          <w:sz w:val="18"/>
          <w:lang w:eastAsia="en-US"/>
        </w:rPr>
        <w:t>,</w:t>
      </w:r>
      <w:r w:rsidR="00477981" w:rsidRPr="00E66580">
        <w:rPr>
          <w:rFonts w:ascii="Calibri" w:eastAsia="Calibri" w:hAnsi="Calibri"/>
          <w:bCs/>
          <w:i/>
          <w:iCs/>
          <w:noProof/>
          <w:color w:val="C00000"/>
          <w:sz w:val="18"/>
          <w:lang w:eastAsia="en-US"/>
        </w:rPr>
        <w:t xml:space="preserve"> of this Regulation</w:t>
      </w:r>
      <w:r w:rsidR="00D135D8" w:rsidRPr="00E66580">
        <w:rPr>
          <w:rFonts w:ascii="Calibri" w:eastAsia="Calibri" w:hAnsi="Calibri"/>
          <w:bCs/>
          <w:i/>
          <w:iCs/>
          <w:noProof/>
          <w:color w:val="C00000"/>
          <w:sz w:val="18"/>
          <w:lang w:eastAsia="en-US"/>
        </w:rPr>
        <w:t xml:space="preserve"> and the information referred to in Article</w:t>
      </w:r>
      <w:r w:rsidR="009D366B" w:rsidRPr="00E66580">
        <w:rPr>
          <w:rFonts w:ascii="Calibri" w:eastAsia="Calibri" w:hAnsi="Calibri"/>
          <w:bCs/>
          <w:i/>
          <w:iCs/>
          <w:noProof/>
          <w:color w:val="C00000"/>
          <w:sz w:val="18"/>
          <w:lang w:eastAsia="en-US"/>
        </w:rPr>
        <w:t> </w:t>
      </w:r>
      <w:r w:rsidR="00D135D8" w:rsidRPr="00E66580">
        <w:rPr>
          <w:rFonts w:ascii="Calibri" w:eastAsia="Calibri" w:hAnsi="Calibri"/>
          <w:bCs/>
          <w:i/>
          <w:iCs/>
          <w:noProof/>
          <w:color w:val="C00000"/>
          <w:sz w:val="18"/>
          <w:lang w:eastAsia="en-US"/>
        </w:rPr>
        <w:t>15(</w:t>
      </w:r>
      <w:r w:rsidR="00986DB1" w:rsidRPr="00E66580">
        <w:rPr>
          <w:rFonts w:ascii="Calibri" w:eastAsia="Calibri" w:hAnsi="Calibri"/>
          <w:bCs/>
          <w:i/>
          <w:iCs/>
          <w:noProof/>
          <w:color w:val="C00000"/>
          <w:sz w:val="18"/>
          <w:lang w:eastAsia="en-US"/>
        </w:rPr>
        <w:t>4</w:t>
      </w:r>
      <w:r w:rsidR="00D135D8" w:rsidRPr="00E66580">
        <w:rPr>
          <w:rFonts w:ascii="Calibri" w:eastAsia="Calibri" w:hAnsi="Calibri"/>
          <w:bCs/>
          <w:i/>
          <w:iCs/>
          <w:noProof/>
          <w:color w:val="C00000"/>
          <w:sz w:val="18"/>
          <w:lang w:eastAsia="en-US"/>
        </w:rPr>
        <w:t>)</w:t>
      </w:r>
      <w:r w:rsidR="00477981" w:rsidRPr="00E66580">
        <w:rPr>
          <w:rFonts w:ascii="Calibri" w:eastAsia="Calibri" w:hAnsi="Calibri"/>
          <w:bCs/>
          <w:i/>
          <w:iCs/>
          <w:noProof/>
          <w:color w:val="C00000"/>
          <w:sz w:val="18"/>
          <w:lang w:eastAsia="en-US"/>
        </w:rPr>
        <w:t xml:space="preserve"> of this Regulation</w:t>
      </w:r>
      <w:r w:rsidRPr="00E66580">
        <w:rPr>
          <w:rFonts w:ascii="Calibri" w:eastAsia="Calibri" w:hAnsi="Calibri"/>
          <w:bCs/>
          <w:i/>
          <w:iCs/>
          <w:noProof/>
          <w:color w:val="C00000"/>
          <w:sz w:val="18"/>
          <w:lang w:eastAsia="en-US"/>
        </w:rPr>
        <w:t>]</w:t>
      </w:r>
      <w:r>
        <w:rPr>
          <w:rFonts w:ascii="Calibri" w:eastAsia="Calibri" w:hAnsi="Calibri"/>
          <w:b/>
          <w:bCs/>
          <w:noProof/>
          <w:sz w:val="24"/>
          <w:szCs w:val="24"/>
          <w:lang w:eastAsia="en-US"/>
        </w:rPr>
        <w:t xml:space="preserve"> </w:t>
      </w:r>
    </w:p>
    <w:tbl>
      <w:tblPr>
        <w:tblStyle w:val="PlainTable15"/>
        <w:tblpPr w:leftFromText="180" w:rightFromText="180" w:vertAnchor="text" w:horzAnchor="margin" w:tblpXSpec="right" w:tblpY="364"/>
        <w:tblW w:w="7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ook w:val="04A0" w:firstRow="1" w:lastRow="0" w:firstColumn="1" w:lastColumn="0" w:noHBand="0" w:noVBand="1"/>
      </w:tblPr>
      <w:tblGrid>
        <w:gridCol w:w="3726"/>
        <w:gridCol w:w="3936"/>
      </w:tblGrid>
      <w:tr w:rsidR="0026710B" w:rsidRPr="00C262F7" w14:paraId="16721D37" w14:textId="77777777" w:rsidTr="00B63E02">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588" w:type="dxa"/>
            <w:gridSpan w:val="2"/>
            <w:shd w:val="clear" w:color="auto" w:fill="FAE9D7"/>
          </w:tcPr>
          <w:p w14:paraId="4C87F295" w14:textId="62764170" w:rsidR="0026710B" w:rsidRPr="00C262F7" w:rsidRDefault="0026710B" w:rsidP="00B63E02">
            <w:pPr>
              <w:spacing w:after="160" w:line="259" w:lineRule="auto"/>
              <w:rPr>
                <w:rFonts w:ascii="Calibri" w:eastAsia="Calibri" w:hAnsi="Calibri" w:cs="Calibri"/>
                <w:i/>
                <w:iCs/>
                <w:noProof/>
                <w:color w:val="FAE9D7"/>
                <w:sz w:val="18"/>
                <w:szCs w:val="22"/>
                <w:lang w:val="en-GB" w:eastAsia="en-US"/>
              </w:rPr>
            </w:pPr>
            <w:r>
              <w:rPr>
                <w:rFonts w:ascii="Calibri" w:hAnsi="Calibri" w:cs="Calibri"/>
                <w:i/>
                <w:iCs/>
                <w:noProof/>
                <w:sz w:val="18"/>
                <w:lang w:eastAsia="en-US"/>
              </w:rPr>
              <w:t>The two graphs below show in green the minimum percentage of investments that are aligned with the EU Taxonomy. As there is no appropriate methodology to determine the taxonomy-alignment of sovereign bonds*, t</w:t>
            </w:r>
            <w:r w:rsidRPr="007B7FC6">
              <w:rPr>
                <w:rFonts w:ascii="Calibri" w:hAnsi="Calibri" w:cs="Calibri"/>
                <w:i/>
                <w:iCs/>
                <w:noProof/>
                <w:sz w:val="18"/>
                <w:lang w:eastAsia="en-US"/>
              </w:rPr>
              <w:t>he first graph shows the Taxonomy alignment in relation to all the investments of the financial product including sovereign bonds, while the second graph shows the Taxonomy alignment only in relation to the investments of the financial product other than sovereign bonds</w:t>
            </w:r>
            <w:r>
              <w:rPr>
                <w:rFonts w:ascii="Calibri" w:hAnsi="Calibri" w:cs="Calibri"/>
                <w:i/>
                <w:iCs/>
                <w:noProof/>
                <w:sz w:val="18"/>
                <w:lang w:eastAsia="en-US"/>
              </w:rPr>
              <w:t>.</w:t>
            </w:r>
          </w:p>
        </w:tc>
      </w:tr>
      <w:tr w:rsidR="0026710B" w:rsidRPr="00C262F7" w14:paraId="316761A4" w14:textId="77777777" w:rsidTr="00B63E02">
        <w:trPr>
          <w:cnfStyle w:val="000000100000" w:firstRow="0" w:lastRow="0" w:firstColumn="0" w:lastColumn="0" w:oddVBand="0" w:evenVBand="0" w:oddHBand="1" w:evenHBand="0" w:firstRowFirstColumn="0" w:firstRowLastColumn="0" w:lastRowFirstColumn="0" w:lastRowLastColumn="0"/>
          <w:trHeight w:val="2480"/>
        </w:trPr>
        <w:tc>
          <w:tcPr>
            <w:cnfStyle w:val="001000000000" w:firstRow="0" w:lastRow="0" w:firstColumn="1" w:lastColumn="0" w:oddVBand="0" w:evenVBand="0" w:oddHBand="0" w:evenHBand="0" w:firstRowFirstColumn="0" w:firstRowLastColumn="0" w:lastRowFirstColumn="0" w:lastRowLastColumn="0"/>
            <w:tcW w:w="3652" w:type="dxa"/>
            <w:shd w:val="clear" w:color="auto" w:fill="FAE9D7"/>
          </w:tcPr>
          <w:p w14:paraId="32D78DB7" w14:textId="49CC4B17" w:rsidR="0026710B" w:rsidRPr="00C262F7" w:rsidRDefault="00F41D61" w:rsidP="00B63E02">
            <w:pPr>
              <w:spacing w:after="0"/>
              <w:rPr>
                <w:rFonts w:ascii="Calibri" w:hAnsi="Calibri"/>
                <w:noProof/>
                <w:sz w:val="18"/>
                <w:szCs w:val="24"/>
                <w:lang w:val="en-GB" w:eastAsia="en-US"/>
              </w:rPr>
            </w:pPr>
            <w:r w:rsidRPr="00965A52">
              <w:rPr>
                <w:rFonts w:ascii="Calibri" w:hAnsi="Calibri"/>
                <w:noProof/>
                <w:sz w:val="18"/>
                <w:szCs w:val="24"/>
              </w:rPr>
              <w:drawing>
                <wp:inline distT="0" distB="0" distL="0" distR="0" wp14:anchorId="4E7D09D8" wp14:editId="15754A2F">
                  <wp:extent cx="2210743" cy="1510030"/>
                  <wp:effectExtent l="0" t="0" r="18415" b="13970"/>
                  <wp:docPr id="1032" name="Chart 10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3936" w:type="dxa"/>
            <w:tcBorders>
              <w:left w:val="nil"/>
            </w:tcBorders>
            <w:shd w:val="clear" w:color="auto" w:fill="FAE9D7"/>
          </w:tcPr>
          <w:p w14:paraId="12646AF1" w14:textId="295E3921" w:rsidR="0026710B" w:rsidRPr="00C262F7" w:rsidRDefault="00F41D61" w:rsidP="00B63E02">
            <w:pPr>
              <w:suppressAutoHyphens/>
              <w:autoSpaceDN w:val="0"/>
              <w:spacing w:after="0"/>
              <w:textAlignment w:val="baseline"/>
              <w:cnfStyle w:val="000000100000" w:firstRow="0" w:lastRow="0" w:firstColumn="0" w:lastColumn="0" w:oddVBand="0" w:evenVBand="0" w:oddHBand="1" w:evenHBand="0" w:firstRowFirstColumn="0" w:firstRowLastColumn="0" w:lastRowFirstColumn="0" w:lastRowLastColumn="0"/>
              <w:rPr>
                <w:rFonts w:ascii="Calibri" w:eastAsia="Calibri" w:hAnsi="Calibri"/>
                <w:bCs/>
                <w:i/>
                <w:iCs/>
                <w:noProof/>
                <w:color w:val="C00000"/>
                <w:sz w:val="18"/>
                <w:szCs w:val="22"/>
                <w:lang w:val="en-GB" w:eastAsia="en-US"/>
              </w:rPr>
            </w:pPr>
            <w:r w:rsidRPr="00965A52">
              <w:rPr>
                <w:rFonts w:ascii="Calibri" w:hAnsi="Calibri"/>
                <w:noProof/>
                <w:sz w:val="18"/>
                <w:szCs w:val="24"/>
              </w:rPr>
              <w:drawing>
                <wp:inline distT="0" distB="0" distL="0" distR="0" wp14:anchorId="1CB6A9BC" wp14:editId="3233E261">
                  <wp:extent cx="2359479" cy="1510393"/>
                  <wp:effectExtent l="0" t="0" r="3175" b="13970"/>
                  <wp:docPr id="1033" name="Chart 10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D67C45" w:rsidRPr="00C262F7" w14:paraId="3A809089" w14:textId="77777777" w:rsidTr="00B63E02">
        <w:trPr>
          <w:trHeight w:val="406"/>
        </w:trPr>
        <w:tc>
          <w:tcPr>
            <w:cnfStyle w:val="001000000000" w:firstRow="0" w:lastRow="0" w:firstColumn="1" w:lastColumn="0" w:oddVBand="0" w:evenVBand="0" w:oddHBand="0" w:evenHBand="0" w:firstRowFirstColumn="0" w:firstRowLastColumn="0" w:lastRowFirstColumn="0" w:lastRowLastColumn="0"/>
            <w:tcW w:w="7588" w:type="dxa"/>
            <w:gridSpan w:val="2"/>
            <w:shd w:val="clear" w:color="auto" w:fill="FAE9D7"/>
          </w:tcPr>
          <w:p w14:paraId="1A57EF35" w14:textId="4E0E454E" w:rsidR="00D67C45" w:rsidRDefault="00B4005A" w:rsidP="00B63E02">
            <w:pPr>
              <w:suppressAutoHyphens/>
              <w:autoSpaceDN w:val="0"/>
              <w:spacing w:after="0"/>
              <w:ind w:left="34"/>
              <w:textAlignment w:val="baseline"/>
              <w:rPr>
                <w:rFonts w:ascii="Calibri" w:hAnsi="Calibri"/>
                <w:noProof/>
                <w:sz w:val="18"/>
                <w:szCs w:val="24"/>
              </w:rPr>
            </w:pPr>
            <w:r>
              <w:rPr>
                <w:rFonts w:ascii="Calibri" w:hAnsi="Calibri"/>
                <w:b w:val="0"/>
                <w:noProof/>
                <w:sz w:val="18"/>
                <w:szCs w:val="24"/>
                <w:lang w:eastAsia="en-US"/>
              </w:rPr>
              <w:t>*</w:t>
            </w:r>
            <w:r w:rsidR="00D67C45" w:rsidRPr="008001BE">
              <w:rPr>
                <w:rFonts w:ascii="Calibri" w:hAnsi="Calibri" w:cs="Calibri"/>
                <w:b w:val="0"/>
                <w:i/>
                <w:iCs/>
                <w:noProof/>
                <w:sz w:val="18"/>
                <w:lang w:eastAsia="en-US"/>
              </w:rPr>
              <w:t>For the purpose of these graphs,</w:t>
            </w:r>
            <w:r w:rsidR="00D67C45" w:rsidRPr="00D22D85">
              <w:rPr>
                <w:rFonts w:ascii="Calibri" w:hAnsi="Calibri" w:cs="Calibri"/>
                <w:b w:val="0"/>
                <w:i/>
                <w:iCs/>
                <w:noProof/>
                <w:sz w:val="18"/>
                <w:lang w:eastAsia="en-US"/>
              </w:rPr>
              <w:t xml:space="preserve"> ‘</w:t>
            </w:r>
            <w:r w:rsidR="00D67C45">
              <w:rPr>
                <w:rFonts w:ascii="Calibri" w:hAnsi="Calibri" w:cs="Calibri"/>
                <w:b w:val="0"/>
                <w:i/>
                <w:iCs/>
                <w:noProof/>
                <w:sz w:val="18"/>
                <w:lang w:eastAsia="en-US"/>
              </w:rPr>
              <w:t xml:space="preserve">sovereign bonds’ consist of </w:t>
            </w:r>
            <w:r w:rsidR="00D67C45" w:rsidRPr="00965A52">
              <w:rPr>
                <w:rFonts w:ascii="Calibri" w:hAnsi="Calibri" w:cs="Calibri"/>
                <w:b w:val="0"/>
                <w:i/>
                <w:iCs/>
                <w:noProof/>
                <w:sz w:val="18"/>
                <w:lang w:eastAsia="en-US"/>
              </w:rPr>
              <w:t xml:space="preserve"> </w:t>
            </w:r>
            <w:r w:rsidR="00D67C45">
              <w:rPr>
                <w:rFonts w:ascii="Calibri" w:hAnsi="Calibri" w:cs="Calibri"/>
                <w:b w:val="0"/>
                <w:i/>
                <w:iCs/>
                <w:noProof/>
                <w:sz w:val="18"/>
                <w:lang w:eastAsia="en-US"/>
              </w:rPr>
              <w:t xml:space="preserve">all </w:t>
            </w:r>
            <w:r w:rsidR="00D67C45" w:rsidRPr="00965A52">
              <w:rPr>
                <w:rFonts w:ascii="Calibri" w:hAnsi="Calibri" w:cs="Calibri"/>
                <w:b w:val="0"/>
                <w:i/>
                <w:iCs/>
                <w:noProof/>
                <w:sz w:val="18"/>
                <w:lang w:eastAsia="en-US"/>
              </w:rPr>
              <w:t>sovereign exposures</w:t>
            </w:r>
          </w:p>
        </w:tc>
      </w:tr>
    </w:tbl>
    <w:p w14:paraId="66198BFF" w14:textId="5B82AF47" w:rsidR="0026710B" w:rsidRPr="00C262F7" w:rsidRDefault="0026710B" w:rsidP="0026710B">
      <w:pPr>
        <w:rPr>
          <w:rFonts w:ascii="Calibri" w:hAnsi="Calibri"/>
          <w:b/>
          <w:bCs/>
          <w:i/>
          <w:iCs/>
          <w:noProof/>
          <w:lang w:val="en-US"/>
        </w:rPr>
      </w:pPr>
    </w:p>
    <w:p w14:paraId="4BF56A47" w14:textId="673C69B5" w:rsidR="0026710B" w:rsidRPr="00DE7C46" w:rsidRDefault="00B63E02" w:rsidP="006A1358">
      <w:pPr>
        <w:ind w:left="851"/>
        <w:jc w:val="both"/>
        <w:rPr>
          <w:rFonts w:ascii="Calibri" w:hAnsi="Calibri"/>
          <w:b/>
          <w:bCs/>
          <w:i/>
          <w:iCs/>
          <w:noProof/>
        </w:rPr>
      </w:pPr>
      <w:r w:rsidRPr="003A1C01">
        <w:rPr>
          <w:rFonts w:ascii="Calibri" w:eastAsia="Calibri" w:hAnsi="Calibri"/>
          <w:noProof/>
          <w:szCs w:val="24"/>
        </w:rPr>
        <mc:AlternateContent>
          <mc:Choice Requires="wps">
            <w:drawing>
              <wp:anchor distT="0" distB="0" distL="114300" distR="114300" simplePos="0" relativeHeight="251918336" behindDoc="0" locked="0" layoutInCell="1" allowOverlap="1" wp14:anchorId="4567212C" wp14:editId="7A31DAE8">
                <wp:simplePos x="0" y="0"/>
                <wp:positionH relativeFrom="page">
                  <wp:posOffset>10795</wp:posOffset>
                </wp:positionH>
                <wp:positionV relativeFrom="margin">
                  <wp:posOffset>-1060815</wp:posOffset>
                </wp:positionV>
                <wp:extent cx="1207770" cy="4038600"/>
                <wp:effectExtent l="0" t="0" r="0" b="0"/>
                <wp:wrapSquare wrapText="bothSides"/>
                <wp:docPr id="1012" name="Rectangle 1012"/>
                <wp:cNvGraphicFramePr/>
                <a:graphic xmlns:a="http://schemas.openxmlformats.org/drawingml/2006/main">
                  <a:graphicData uri="http://schemas.microsoft.com/office/word/2010/wordprocessingShape">
                    <wps:wsp>
                      <wps:cNvSpPr/>
                      <wps:spPr>
                        <a:xfrm>
                          <a:off x="0" y="0"/>
                          <a:ext cx="1207770" cy="4038600"/>
                        </a:xfrm>
                        <a:prstGeom prst="rect">
                          <a:avLst/>
                        </a:prstGeom>
                        <a:solidFill>
                          <a:sysClr val="window" lastClr="FFFFFF">
                            <a:lumMod val="95000"/>
                          </a:sysClr>
                        </a:solidFill>
                        <a:ln w="12700" cap="flat" cmpd="sng" algn="ctr">
                          <a:noFill/>
                          <a:prstDash val="solid"/>
                          <a:miter lim="800000"/>
                        </a:ln>
                        <a:effectLst/>
                      </wps:spPr>
                      <wps:txbx>
                        <w:txbxContent>
                          <w:p w14:paraId="7546C801" w14:textId="77777777" w:rsidR="00B63E02" w:rsidRPr="00DD02AC" w:rsidRDefault="00B63E02" w:rsidP="00B63E02">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w:t>
                            </w:r>
                            <w:r w:rsidRPr="00E66580">
                              <w:rPr>
                                <w:rFonts w:ascii="Calibri" w:eastAsia="Calibri" w:hAnsi="Calibri"/>
                                <w:bCs/>
                                <w:i/>
                                <w:iCs/>
                                <w:color w:val="C00000"/>
                                <w:sz w:val="18"/>
                                <w:lang w:eastAsia="en-US"/>
                              </w:rPr>
                              <w:t>referred to in Article 5, first paragraph, of Regulation (EU) 2020/852</w:t>
                            </w:r>
                          </w:p>
                          <w:p w14:paraId="3773CA72" w14:textId="77777777" w:rsidR="00B63E02" w:rsidRDefault="00B63E02" w:rsidP="00B63E02">
                            <w:pPr>
                              <w:ind w:left="-142" w:right="-139"/>
                              <w:rPr>
                                <w:rFonts w:asciiTheme="minorHAnsi" w:hAnsiTheme="minorHAnsi" w:cstheme="minorHAnsi"/>
                                <w:bCs/>
                                <w:color w:val="000000"/>
                                <w:sz w:val="20"/>
                              </w:rPr>
                            </w:pPr>
                            <w:r w:rsidRPr="005A4750">
                              <w:rPr>
                                <w:rFonts w:asciiTheme="minorHAnsi" w:hAnsiTheme="minorHAnsi" w:cstheme="minorHAnsi"/>
                                <w:b/>
                                <w:bCs/>
                                <w:color w:val="000000"/>
                                <w:sz w:val="20"/>
                              </w:rPr>
                              <w:t xml:space="preserve">Enabling activities </w:t>
                            </w:r>
                            <w:r w:rsidRPr="005A4750">
                              <w:rPr>
                                <w:rFonts w:asciiTheme="minorHAnsi" w:hAnsiTheme="minorHAnsi" w:cstheme="minorHAnsi"/>
                                <w:bCs/>
                                <w:color w:val="000000"/>
                                <w:sz w:val="20"/>
                              </w:rPr>
                              <w:t>directly enable other activities to make a substantial contribution to an environmental objective.</w:t>
                            </w:r>
                          </w:p>
                          <w:p w14:paraId="702A4975" w14:textId="77777777" w:rsidR="00B63E02" w:rsidRPr="005A4750" w:rsidRDefault="00B63E02" w:rsidP="00B63E02">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w:t>
                            </w:r>
                            <w:r>
                              <w:rPr>
                                <w:rFonts w:asciiTheme="minorHAnsi" w:hAnsiTheme="minorHAnsi" w:cstheme="minorHAnsi"/>
                                <w:bCs/>
                                <w:color w:val="000000"/>
                                <w:sz w:val="20"/>
                              </w:rPr>
                              <w:t>natives are not yet available a</w:t>
                            </w:r>
                            <w:r w:rsidRPr="005A4750">
                              <w:rPr>
                                <w:rFonts w:asciiTheme="minorHAnsi" w:hAnsiTheme="minorHAnsi" w:cstheme="minorHAnsi"/>
                                <w:bCs/>
                                <w:color w:val="000000"/>
                                <w:sz w:val="20"/>
                              </w:rPr>
                              <w:t xml:space="preserve">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w:t>
                            </w:r>
                            <w:proofErr w:type="gramStart"/>
                            <w:r w:rsidRPr="005A4750">
                              <w:rPr>
                                <w:rFonts w:asciiTheme="minorHAnsi" w:hAnsiTheme="minorHAnsi" w:cstheme="minorHAnsi"/>
                                <w:bCs/>
                                <w:color w:val="000000"/>
                                <w:sz w:val="20"/>
                              </w:rPr>
                              <w:t>levels  corres</w:t>
                            </w:r>
                            <w:r>
                              <w:rPr>
                                <w:rFonts w:asciiTheme="minorHAnsi" w:hAnsiTheme="minorHAnsi" w:cstheme="minorHAnsi"/>
                                <w:bCs/>
                                <w:color w:val="000000"/>
                                <w:sz w:val="20"/>
                              </w:rPr>
                              <w:t>ponding</w:t>
                            </w:r>
                            <w:proofErr w:type="gramEnd"/>
                            <w:r>
                              <w:rPr>
                                <w:rFonts w:asciiTheme="minorHAnsi" w:hAnsiTheme="minorHAnsi" w:cstheme="minorHAnsi"/>
                                <w:bCs/>
                                <w:color w:val="000000"/>
                                <w:sz w:val="20"/>
                              </w:rPr>
                              <w:t xml:space="preserve"> to the best performance.</w:t>
                            </w:r>
                          </w:p>
                          <w:p w14:paraId="215109BD" w14:textId="77777777" w:rsidR="00B63E02" w:rsidRPr="005A4750" w:rsidRDefault="00B63E02" w:rsidP="00B63E02">
                            <w:pPr>
                              <w:rPr>
                                <w:rFonts w:asciiTheme="minorHAnsi" w:hAnsiTheme="minorHAnsi" w:cstheme="minorHAnsi"/>
                                <w:bCs/>
                                <w:color w:val="000000"/>
                                <w:sz w:val="20"/>
                              </w:rPr>
                            </w:pPr>
                          </w:p>
                          <w:p w14:paraId="3CEF516E" w14:textId="77777777" w:rsidR="00B63E02" w:rsidRPr="005A4750" w:rsidRDefault="00B63E02" w:rsidP="00B63E02">
                            <w:pPr>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7212C" id="Rectangle 1012" o:spid="_x0000_s1036" style="position:absolute;left:0;text-align:left;margin-left:.85pt;margin-top:-83.55pt;width:95.1pt;height:318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" fillcolor="#f2f2f2" stroked="f" strokeweight="1pt">
                <v:textbox inset="4mm,1mm,7mm">
                  <w:txbxContent>
                    <w:p w14:paraId="7546C801" w14:textId="77777777" w:rsidR="00B63E02" w:rsidRPr="00DD02AC" w:rsidRDefault="00B63E02" w:rsidP="00B63E02">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w:t>
                      </w:r>
                      <w:r w:rsidRPr="00E66580">
                        <w:rPr>
                          <w:rFonts w:ascii="Calibri" w:eastAsia="Calibri" w:hAnsi="Calibri"/>
                          <w:bCs/>
                          <w:i/>
                          <w:iCs/>
                          <w:color w:val="C00000"/>
                          <w:sz w:val="18"/>
                          <w:lang w:eastAsia="en-US"/>
                        </w:rPr>
                        <w:t>referred to in Article 5, first paragraph, of Regulation (EU) 2020/852</w:t>
                      </w:r>
                    </w:p>
                    <w:p w14:paraId="3773CA72" w14:textId="77777777" w:rsidR="00B63E02" w:rsidRDefault="00B63E02" w:rsidP="00B63E02">
                      <w:pPr>
                        <w:ind w:left="-142" w:right="-139"/>
                        <w:rPr>
                          <w:rFonts w:asciiTheme="minorHAnsi" w:hAnsiTheme="minorHAnsi" w:cstheme="minorHAnsi"/>
                          <w:bCs/>
                          <w:color w:val="000000"/>
                          <w:sz w:val="20"/>
                        </w:rPr>
                      </w:pPr>
                      <w:r w:rsidRPr="005A4750">
                        <w:rPr>
                          <w:rFonts w:asciiTheme="minorHAnsi" w:hAnsiTheme="minorHAnsi" w:cstheme="minorHAnsi"/>
                          <w:b/>
                          <w:bCs/>
                          <w:color w:val="000000"/>
                          <w:sz w:val="20"/>
                        </w:rPr>
                        <w:t xml:space="preserve">Enabling activities </w:t>
                      </w:r>
                      <w:r w:rsidRPr="005A4750">
                        <w:rPr>
                          <w:rFonts w:asciiTheme="minorHAnsi" w:hAnsiTheme="minorHAnsi" w:cstheme="minorHAnsi"/>
                          <w:bCs/>
                          <w:color w:val="000000"/>
                          <w:sz w:val="20"/>
                        </w:rPr>
                        <w:t>directly enable other activities to make a substantial contribution to an environmental objective.</w:t>
                      </w:r>
                    </w:p>
                    <w:p w14:paraId="702A4975" w14:textId="77777777" w:rsidR="00B63E02" w:rsidRPr="005A4750" w:rsidRDefault="00B63E02" w:rsidP="00B63E02">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w:t>
                      </w:r>
                      <w:r>
                        <w:rPr>
                          <w:rFonts w:asciiTheme="minorHAnsi" w:hAnsiTheme="minorHAnsi" w:cstheme="minorHAnsi"/>
                          <w:bCs/>
                          <w:color w:val="000000"/>
                          <w:sz w:val="20"/>
                        </w:rPr>
                        <w:t>natives are not yet available a</w:t>
                      </w:r>
                      <w:r w:rsidRPr="005A4750">
                        <w:rPr>
                          <w:rFonts w:asciiTheme="minorHAnsi" w:hAnsiTheme="minorHAnsi" w:cstheme="minorHAnsi"/>
                          <w:bCs/>
                          <w:color w:val="000000"/>
                          <w:sz w:val="20"/>
                        </w:rPr>
                        <w:t xml:space="preserve">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w:t>
                      </w:r>
                      <w:proofErr w:type="gramStart"/>
                      <w:r w:rsidRPr="005A4750">
                        <w:rPr>
                          <w:rFonts w:asciiTheme="minorHAnsi" w:hAnsiTheme="minorHAnsi" w:cstheme="minorHAnsi"/>
                          <w:bCs/>
                          <w:color w:val="000000"/>
                          <w:sz w:val="20"/>
                        </w:rPr>
                        <w:t>levels  corres</w:t>
                      </w:r>
                      <w:r>
                        <w:rPr>
                          <w:rFonts w:asciiTheme="minorHAnsi" w:hAnsiTheme="minorHAnsi" w:cstheme="minorHAnsi"/>
                          <w:bCs/>
                          <w:color w:val="000000"/>
                          <w:sz w:val="20"/>
                        </w:rPr>
                        <w:t>ponding</w:t>
                      </w:r>
                      <w:proofErr w:type="gramEnd"/>
                      <w:r>
                        <w:rPr>
                          <w:rFonts w:asciiTheme="minorHAnsi" w:hAnsiTheme="minorHAnsi" w:cstheme="minorHAnsi"/>
                          <w:bCs/>
                          <w:color w:val="000000"/>
                          <w:sz w:val="20"/>
                        </w:rPr>
                        <w:t xml:space="preserve"> to the best performance.</w:t>
                      </w:r>
                    </w:p>
                    <w:p w14:paraId="215109BD" w14:textId="77777777" w:rsidR="00B63E02" w:rsidRPr="005A4750" w:rsidRDefault="00B63E02" w:rsidP="00B63E02">
                      <w:pPr>
                        <w:rPr>
                          <w:rFonts w:asciiTheme="minorHAnsi" w:hAnsiTheme="minorHAnsi" w:cstheme="minorHAnsi"/>
                          <w:bCs/>
                          <w:color w:val="000000"/>
                          <w:sz w:val="20"/>
                        </w:rPr>
                      </w:pPr>
                    </w:p>
                    <w:p w14:paraId="3CEF516E" w14:textId="77777777" w:rsidR="00B63E02" w:rsidRPr="005A4750" w:rsidRDefault="00B63E02" w:rsidP="00B63E02">
                      <w:pPr>
                        <w:rPr>
                          <w:rFonts w:asciiTheme="minorHAnsi" w:hAnsiTheme="minorHAnsi" w:cstheme="minorHAnsi"/>
                          <w:color w:val="000000"/>
                        </w:rPr>
                      </w:pPr>
                    </w:p>
                  </w:txbxContent>
                </v:textbox>
                <w10:wrap type="square" anchorx="page" anchory="margin"/>
              </v:rect>
            </w:pict>
          </mc:Fallback>
        </mc:AlternateContent>
      </w:r>
      <w:r w:rsidRPr="00C262F7">
        <w:rPr>
          <w:rFonts w:ascii="Calibri" w:hAnsi="Calibri"/>
          <w:b/>
          <w:bCs/>
          <w:i/>
          <w:iCs/>
          <w:noProof/>
        </w:rPr>
        <mc:AlternateContent>
          <mc:Choice Requires="wps">
            <w:drawing>
              <wp:anchor distT="0" distB="0" distL="114300" distR="114300" simplePos="0" relativeHeight="251708416" behindDoc="0" locked="0" layoutInCell="1" allowOverlap="1" wp14:anchorId="7CB9BF30" wp14:editId="6C2F651B">
                <wp:simplePos x="0" y="0"/>
                <wp:positionH relativeFrom="leftMargin">
                  <wp:posOffset>2006763</wp:posOffset>
                </wp:positionH>
                <wp:positionV relativeFrom="paragraph">
                  <wp:posOffset>9525</wp:posOffset>
                </wp:positionV>
                <wp:extent cx="130175" cy="130175"/>
                <wp:effectExtent l="0" t="0" r="3175" b="3175"/>
                <wp:wrapNone/>
                <wp:docPr id="937" name="Oval 93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7F3517" id="Oval 937" o:spid="_x0000_s1026" style="position:absolute;margin-left:158pt;margin-top:.75pt;width:10.25pt;height:10.25pt;z-index:251708416;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" fillcolor="#d0cece" stroked="f" strokeweight="1pt">
                <v:stroke joinstyle="miter"/>
                <w10:wrap anchorx="margin"/>
              </v:oval>
            </w:pict>
          </mc:Fallback>
        </mc:AlternateContent>
      </w:r>
      <w:r w:rsidR="0026710B">
        <w:rPr>
          <w:rFonts w:ascii="Calibri" w:hAnsi="Calibri"/>
          <w:b/>
          <w:bCs/>
          <w:i/>
          <w:iCs/>
          <w:noProof/>
          <w:lang w:val="en-US"/>
        </w:rPr>
        <w:t>W</w:t>
      </w:r>
      <w:r w:rsidR="0026710B" w:rsidRPr="00C262F7">
        <w:rPr>
          <w:rFonts w:ascii="Calibri" w:hAnsi="Calibri"/>
          <w:b/>
          <w:bCs/>
          <w:i/>
          <w:iCs/>
          <w:noProof/>
          <w:lang w:val="en-US"/>
        </w:rPr>
        <w:t xml:space="preserve">hat </w:t>
      </w:r>
      <w:r w:rsidR="0026710B">
        <w:rPr>
          <w:rFonts w:ascii="Calibri" w:hAnsi="Calibri"/>
          <w:b/>
          <w:bCs/>
          <w:i/>
          <w:iCs/>
          <w:noProof/>
          <w:lang w:val="en-US"/>
        </w:rPr>
        <w:t xml:space="preserve">is the </w:t>
      </w:r>
      <w:r w:rsidR="0026710B" w:rsidRPr="00C262F7">
        <w:rPr>
          <w:rFonts w:ascii="Calibri" w:hAnsi="Calibri"/>
          <w:b/>
          <w:bCs/>
          <w:i/>
          <w:iCs/>
          <w:noProof/>
          <w:lang w:val="en-US"/>
        </w:rPr>
        <w:t xml:space="preserve">minimum </w:t>
      </w:r>
      <w:r w:rsidR="0026710B">
        <w:rPr>
          <w:rFonts w:ascii="Calibri" w:hAnsi="Calibri"/>
          <w:b/>
          <w:bCs/>
          <w:i/>
          <w:iCs/>
          <w:noProof/>
          <w:lang w:val="en-US"/>
        </w:rPr>
        <w:t>share of</w:t>
      </w:r>
      <w:r w:rsidR="0026710B" w:rsidRPr="00C262F7">
        <w:rPr>
          <w:rFonts w:ascii="Calibri" w:hAnsi="Calibri"/>
          <w:b/>
          <w:bCs/>
          <w:i/>
          <w:iCs/>
          <w:noProof/>
          <w:lang w:val="en-US"/>
        </w:rPr>
        <w:t xml:space="preserve"> </w:t>
      </w:r>
      <w:r w:rsidR="0026710B" w:rsidRPr="00F509C4">
        <w:rPr>
          <w:rFonts w:ascii="Calibri" w:hAnsi="Calibri"/>
          <w:b/>
          <w:bCs/>
          <w:i/>
          <w:iCs/>
          <w:noProof/>
          <w:lang w:val="en-US"/>
        </w:rPr>
        <w:t xml:space="preserve"> </w:t>
      </w:r>
      <w:r w:rsidR="0026710B" w:rsidRPr="00C262F7">
        <w:rPr>
          <w:rFonts w:ascii="Calibri" w:hAnsi="Calibri"/>
          <w:b/>
          <w:bCs/>
          <w:i/>
          <w:iCs/>
          <w:noProof/>
          <w:lang w:val="en-US"/>
        </w:rPr>
        <w:t>investments in transitional and enabling activities?</w:t>
      </w:r>
      <w:r w:rsidR="0026710B" w:rsidRPr="00695601">
        <w:rPr>
          <w:rFonts w:ascii="Calibri" w:eastAsia="Calibri" w:hAnsi="Calibri"/>
          <w:bCs/>
          <w:i/>
          <w:iCs/>
          <w:noProof/>
          <w:color w:val="C00000"/>
          <w:sz w:val="18"/>
          <w:lang w:eastAsia="en-US"/>
        </w:rPr>
        <w:t xml:space="preserve"> </w:t>
      </w:r>
      <w:r w:rsidR="0026710B" w:rsidRPr="00DD02AC">
        <w:rPr>
          <w:rFonts w:ascii="Calibri" w:eastAsia="Calibri" w:hAnsi="Calibri"/>
          <w:bCs/>
          <w:i/>
          <w:iCs/>
          <w:noProof/>
          <w:color w:val="C00000"/>
          <w:sz w:val="18"/>
          <w:lang w:eastAsia="en-US"/>
        </w:rPr>
        <w:t>[</w:t>
      </w:r>
      <w:r w:rsidR="00FC4AC9">
        <w:rPr>
          <w:rFonts w:ascii="Calibri" w:eastAsia="Calibri" w:hAnsi="Calibri"/>
          <w:bCs/>
          <w:i/>
          <w:iCs/>
          <w:noProof/>
          <w:color w:val="C00000"/>
          <w:sz w:val="18"/>
          <w:lang w:eastAsia="en-US"/>
        </w:rPr>
        <w:t xml:space="preserve">include </w:t>
      </w:r>
      <w:r w:rsidR="0026710B" w:rsidRPr="00477981">
        <w:rPr>
          <w:rFonts w:ascii="Calibri" w:eastAsia="Calibri" w:hAnsi="Calibri"/>
          <w:bCs/>
          <w:i/>
          <w:iCs/>
          <w:noProof/>
          <w:color w:val="C00000"/>
          <w:sz w:val="18"/>
          <w:lang w:eastAsia="en-US"/>
        </w:rPr>
        <w:t>section for</w:t>
      </w:r>
      <w:r w:rsidR="00AE5C27" w:rsidRPr="00477981">
        <w:rPr>
          <w:rFonts w:ascii="Calibri" w:eastAsia="Calibri" w:hAnsi="Calibri"/>
          <w:bCs/>
          <w:i/>
          <w:iCs/>
          <w:noProof/>
          <w:color w:val="C00000"/>
          <w:sz w:val="18"/>
          <w:lang w:eastAsia="en-US"/>
        </w:rPr>
        <w:t xml:space="preserve"> the</w:t>
      </w:r>
      <w:r w:rsidR="0026710B" w:rsidRPr="00477981">
        <w:rPr>
          <w:rFonts w:ascii="Calibri" w:eastAsia="Calibri" w:hAnsi="Calibri"/>
          <w:bCs/>
          <w:i/>
          <w:iCs/>
          <w:noProof/>
          <w:color w:val="C00000"/>
          <w:sz w:val="18"/>
          <w:lang w:eastAsia="en-US"/>
        </w:rPr>
        <w:t xml:space="preserve"> financial products referred to in Article 5</w:t>
      </w:r>
      <w:r w:rsidR="008F2DED" w:rsidRPr="00477981">
        <w:rPr>
          <w:rFonts w:ascii="Calibri" w:eastAsia="Calibri" w:hAnsi="Calibri"/>
          <w:bCs/>
          <w:i/>
          <w:iCs/>
          <w:noProof/>
          <w:color w:val="C00000"/>
          <w:sz w:val="18"/>
          <w:lang w:eastAsia="en-US"/>
        </w:rPr>
        <w:t>, first paragraph,</w:t>
      </w:r>
      <w:r w:rsidR="0026710B" w:rsidRPr="00477981">
        <w:rPr>
          <w:rFonts w:ascii="Calibri" w:eastAsia="Calibri" w:hAnsi="Calibri"/>
          <w:bCs/>
          <w:i/>
          <w:iCs/>
          <w:noProof/>
          <w:color w:val="C00000"/>
          <w:sz w:val="18"/>
          <w:lang w:eastAsia="en-US"/>
        </w:rPr>
        <w:t xml:space="preserve"> of Regulation (EU) 2020/852]</w:t>
      </w:r>
      <w:r w:rsidRPr="00B63E02">
        <w:rPr>
          <w:rFonts w:ascii="Calibri" w:eastAsia="Calibri" w:hAnsi="Calibri"/>
          <w:noProof/>
          <w:szCs w:val="24"/>
        </w:rPr>
        <w:t xml:space="preserve"> </w:t>
      </w:r>
    </w:p>
    <w:p w14:paraId="0480F9E3" w14:textId="77777777" w:rsidR="00B63E02" w:rsidRDefault="00B63E02" w:rsidP="00DE7C46">
      <w:pPr>
        <w:rPr>
          <w:rFonts w:ascii="Calibri" w:hAnsi="Calibri"/>
          <w:b/>
          <w:bCs/>
          <w:i/>
          <w:iCs/>
          <w:noProof/>
          <w:lang w:val="en-US"/>
        </w:rPr>
      </w:pPr>
    </w:p>
    <w:p w14:paraId="20FAF572" w14:textId="60ADBEE3" w:rsidR="0026710B" w:rsidRPr="00C262F7" w:rsidRDefault="0026710B" w:rsidP="00DE7C46">
      <w:pPr>
        <w:rPr>
          <w:rFonts w:ascii="Calibri" w:hAnsi="Calibri"/>
          <w:b/>
          <w:bCs/>
          <w:i/>
          <w:iCs/>
          <w:noProof/>
          <w:lang w:val="en-US"/>
        </w:rPr>
      </w:pPr>
      <w:r w:rsidRPr="00C262F7">
        <w:rPr>
          <w:rFonts w:ascii="Calibri" w:hAnsi="Calibri"/>
          <w:noProof/>
          <w:szCs w:val="24"/>
          <w:highlight w:val="yellow"/>
        </w:rPr>
        <w:drawing>
          <wp:anchor distT="0" distB="0" distL="114300" distR="114300" simplePos="0" relativeHeight="251845632" behindDoc="0" locked="0" layoutInCell="1" allowOverlap="1" wp14:anchorId="22E62CF9" wp14:editId="780796A0">
            <wp:simplePos x="0" y="0"/>
            <wp:positionH relativeFrom="leftMargin">
              <wp:posOffset>1522307</wp:posOffset>
            </wp:positionH>
            <wp:positionV relativeFrom="paragraph">
              <wp:posOffset>307340</wp:posOffset>
            </wp:positionV>
            <wp:extent cx="359410" cy="359410"/>
            <wp:effectExtent l="0" t="0" r="2540" b="2540"/>
            <wp:wrapSquare wrapText="bothSides"/>
            <wp:docPr id="962"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3"/>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582D8A35" w14:textId="3340EBFD" w:rsidR="0026710B" w:rsidRPr="00DE7C46" w:rsidRDefault="0026710B" w:rsidP="006A1358">
      <w:pPr>
        <w:spacing w:after="0"/>
        <w:ind w:left="567"/>
        <w:jc w:val="both"/>
        <w:rPr>
          <w:rFonts w:ascii="Calibri" w:hAnsi="Calibri"/>
          <w:b/>
          <w:bCs/>
          <w:i/>
          <w:iCs/>
          <w:noProof/>
          <w:sz w:val="32"/>
        </w:rPr>
      </w:pPr>
      <w:r w:rsidRPr="00C262F7">
        <w:rPr>
          <w:rFonts w:ascii="Calibri" w:eastAsia="Calibri" w:hAnsi="Calibri"/>
          <w:b/>
          <w:bCs/>
          <w:noProof/>
          <w:sz w:val="24"/>
          <w:szCs w:val="24"/>
          <w:lang w:val="en-US" w:eastAsia="en-US"/>
        </w:rPr>
        <w:t xml:space="preserve">What is the minimum share of </w:t>
      </w:r>
      <w:bookmarkStart w:id="11" w:name="_Hlk77034295"/>
      <w:r w:rsidRPr="00C262F7">
        <w:rPr>
          <w:rFonts w:ascii="Calibri" w:eastAsia="Calibri" w:hAnsi="Calibri"/>
          <w:b/>
          <w:bCs/>
          <w:noProof/>
          <w:sz w:val="24"/>
          <w:szCs w:val="24"/>
          <w:lang w:val="en-US" w:eastAsia="en-US"/>
        </w:rPr>
        <w:t>sustainable investments with an environmental objective that are not aligned with the EU Taxonomy</w:t>
      </w:r>
      <w:r w:rsidRPr="00C262F7">
        <w:rPr>
          <w:rFonts w:ascii="Calibri" w:eastAsia="Calibri" w:hAnsi="Calibri"/>
          <w:b/>
          <w:bCs/>
          <w:noProof/>
          <w:sz w:val="24"/>
          <w:szCs w:val="24"/>
          <w:lang w:eastAsia="en-US"/>
        </w:rPr>
        <w:t>?</w:t>
      </w:r>
      <w:r w:rsidRPr="00C262F7">
        <w:rPr>
          <w:rFonts w:ascii="Calibri" w:hAnsi="Calibri"/>
          <w:b/>
          <w:bCs/>
          <w:i/>
          <w:iCs/>
          <w:noProof/>
          <w:sz w:val="32"/>
        </w:rPr>
        <w:t xml:space="preserve"> </w:t>
      </w:r>
      <w:bookmarkEnd w:id="11"/>
      <w:r w:rsidRPr="00C262F7">
        <w:rPr>
          <w:rFonts w:ascii="Calibri" w:hAnsi="Calibri"/>
          <w:bCs/>
          <w:i/>
          <w:iCs/>
          <w:noProof/>
          <w:color w:val="C00000"/>
          <w:sz w:val="18"/>
          <w:szCs w:val="18"/>
        </w:rPr>
        <w:t>[include</w:t>
      </w:r>
      <w:r w:rsidR="00FC4AC9">
        <w:rPr>
          <w:rFonts w:ascii="Calibri" w:eastAsia="Calibri" w:hAnsi="Calibri"/>
          <w:bCs/>
          <w:i/>
          <w:iCs/>
          <w:noProof/>
          <w:color w:val="C00000"/>
          <w:sz w:val="18"/>
          <w:lang w:eastAsia="en-US"/>
        </w:rPr>
        <w:t xml:space="preserve"> </w:t>
      </w:r>
      <w:r w:rsidRPr="00C262F7">
        <w:rPr>
          <w:rFonts w:ascii="Calibri" w:eastAsia="Calibri" w:hAnsi="Calibri"/>
          <w:bCs/>
          <w:i/>
          <w:iCs/>
          <w:noProof/>
          <w:color w:val="C00000"/>
          <w:sz w:val="18"/>
          <w:lang w:eastAsia="en-US"/>
        </w:rPr>
        <w:t xml:space="preserve">section </w:t>
      </w:r>
      <w:r w:rsidRPr="00477981">
        <w:rPr>
          <w:rFonts w:ascii="Calibri" w:eastAsia="Calibri" w:hAnsi="Calibri"/>
          <w:bCs/>
          <w:i/>
          <w:iCs/>
          <w:noProof/>
          <w:color w:val="C00000"/>
          <w:sz w:val="18"/>
          <w:lang w:eastAsia="en-US"/>
        </w:rPr>
        <w:t>only for</w:t>
      </w:r>
      <w:r w:rsidR="009D366B" w:rsidRPr="00477981">
        <w:rPr>
          <w:rFonts w:ascii="Calibri" w:eastAsia="Calibri" w:hAnsi="Calibri"/>
          <w:bCs/>
          <w:i/>
          <w:iCs/>
          <w:noProof/>
          <w:color w:val="C00000"/>
          <w:sz w:val="18"/>
          <w:lang w:eastAsia="en-US"/>
        </w:rPr>
        <w:t xml:space="preserve"> the</w:t>
      </w:r>
      <w:r w:rsidRPr="00477981">
        <w:rPr>
          <w:rFonts w:ascii="Calibri" w:eastAsia="Calibri" w:hAnsi="Calibri"/>
          <w:bCs/>
          <w:i/>
          <w:iCs/>
          <w:noProof/>
          <w:color w:val="C00000"/>
          <w:sz w:val="18"/>
          <w:lang w:eastAsia="en-US"/>
        </w:rPr>
        <w:t xml:space="preserve"> financial products referred to in Article 5</w:t>
      </w:r>
      <w:r w:rsidR="008F2DED" w:rsidRPr="00477981">
        <w:rPr>
          <w:rFonts w:ascii="Calibri" w:eastAsia="Calibri" w:hAnsi="Calibri"/>
          <w:bCs/>
          <w:i/>
          <w:iCs/>
          <w:noProof/>
          <w:color w:val="C00000"/>
          <w:sz w:val="18"/>
          <w:lang w:eastAsia="en-US"/>
        </w:rPr>
        <w:t>, first paragraph,</w:t>
      </w:r>
      <w:r w:rsidRPr="00477981">
        <w:rPr>
          <w:rFonts w:ascii="Calibri" w:eastAsia="Calibri" w:hAnsi="Calibri"/>
          <w:bCs/>
          <w:i/>
          <w:iCs/>
          <w:noProof/>
          <w:color w:val="C00000"/>
          <w:sz w:val="18"/>
          <w:lang w:eastAsia="en-US"/>
        </w:rPr>
        <w:t xml:space="preserve"> of Regulation (EU) 2020/852 </w:t>
      </w:r>
      <w:r w:rsidRPr="00477981">
        <w:rPr>
          <w:rFonts w:ascii="Calibri" w:eastAsia="Calibri" w:hAnsi="Calibri"/>
          <w:bCs/>
          <w:i/>
          <w:iCs/>
          <w:noProof/>
          <w:color w:val="C00000"/>
          <w:sz w:val="18"/>
          <w:lang w:val="en-US" w:eastAsia="en-US"/>
        </w:rPr>
        <w:t>where the financial product invests in environmental economic activities that are not environmentally sustainable economic</w:t>
      </w:r>
      <w:r w:rsidRPr="00C262F7">
        <w:rPr>
          <w:rFonts w:ascii="Calibri" w:eastAsia="Calibri" w:hAnsi="Calibri"/>
          <w:bCs/>
          <w:i/>
          <w:iCs/>
          <w:noProof/>
          <w:color w:val="C00000"/>
          <w:sz w:val="18"/>
          <w:lang w:val="en-US" w:eastAsia="en-US"/>
        </w:rPr>
        <w:t xml:space="preserve"> activities</w:t>
      </w:r>
      <w:r>
        <w:rPr>
          <w:rFonts w:ascii="Calibri" w:eastAsia="Calibri" w:hAnsi="Calibri"/>
          <w:bCs/>
          <w:i/>
          <w:iCs/>
          <w:noProof/>
          <w:color w:val="C00000"/>
          <w:sz w:val="18"/>
          <w:lang w:val="en-US" w:eastAsia="en-US"/>
        </w:rPr>
        <w:t xml:space="preserve"> </w:t>
      </w:r>
      <w:r w:rsidRPr="00E85498">
        <w:rPr>
          <w:rFonts w:ascii="Calibri" w:eastAsia="Calibri" w:hAnsi="Calibri"/>
          <w:bCs/>
          <w:i/>
          <w:iCs/>
          <w:noProof/>
          <w:color w:val="C00000"/>
          <w:sz w:val="18"/>
          <w:lang w:eastAsia="en-US"/>
        </w:rPr>
        <w:t xml:space="preserve">and explain </w:t>
      </w:r>
      <w:r>
        <w:rPr>
          <w:rFonts w:ascii="Calibri" w:eastAsia="Calibri" w:hAnsi="Calibri"/>
          <w:bCs/>
          <w:i/>
          <w:iCs/>
          <w:noProof/>
          <w:color w:val="C00000"/>
          <w:sz w:val="18"/>
          <w:lang w:eastAsia="en-US"/>
        </w:rPr>
        <w:t>w</w:t>
      </w:r>
      <w:r w:rsidRPr="00E85498">
        <w:rPr>
          <w:rFonts w:ascii="Calibri" w:eastAsia="Calibri" w:hAnsi="Calibri"/>
          <w:bCs/>
          <w:i/>
          <w:iCs/>
          <w:noProof/>
          <w:color w:val="C00000"/>
          <w:sz w:val="18"/>
          <w:lang w:eastAsia="en-US"/>
        </w:rPr>
        <w:t>hy the financial product invest</w:t>
      </w:r>
      <w:r>
        <w:rPr>
          <w:rFonts w:ascii="Calibri" w:eastAsia="Calibri" w:hAnsi="Calibri"/>
          <w:bCs/>
          <w:i/>
          <w:iCs/>
          <w:noProof/>
          <w:color w:val="C00000"/>
          <w:sz w:val="18"/>
          <w:lang w:eastAsia="en-US"/>
        </w:rPr>
        <w:t>s</w:t>
      </w:r>
      <w:r w:rsidRPr="00E85498">
        <w:rPr>
          <w:rFonts w:ascii="Calibri" w:eastAsia="Calibri" w:hAnsi="Calibri"/>
          <w:bCs/>
          <w:i/>
          <w:iCs/>
          <w:noProof/>
          <w:color w:val="C00000"/>
          <w:sz w:val="18"/>
          <w:lang w:eastAsia="en-US"/>
        </w:rPr>
        <w:t xml:space="preserve"> in sustainable investments with an environmental objective in economic activities that are not Taxonomy-aligned</w:t>
      </w:r>
      <w:r w:rsidRPr="00C262F7">
        <w:rPr>
          <w:rFonts w:ascii="Calibri" w:eastAsia="Calibri" w:hAnsi="Calibri"/>
          <w:bCs/>
          <w:i/>
          <w:iCs/>
          <w:noProof/>
          <w:color w:val="C00000"/>
          <w:sz w:val="18"/>
          <w:lang w:eastAsia="en-US"/>
        </w:rPr>
        <w:t>]</w:t>
      </w:r>
    </w:p>
    <w:p w14:paraId="661C05E4" w14:textId="31ACBEE6" w:rsidR="0026710B" w:rsidRDefault="0026710B" w:rsidP="0026710B">
      <w:pPr>
        <w:spacing w:after="0"/>
        <w:ind w:firstLine="720"/>
        <w:jc w:val="both"/>
        <w:rPr>
          <w:rFonts w:ascii="Calibri" w:eastAsia="Calibri" w:hAnsi="Calibri"/>
          <w:bCs/>
          <w:i/>
          <w:iCs/>
          <w:noProof/>
          <w:color w:val="C00000"/>
          <w:sz w:val="18"/>
          <w:lang w:val="en-US" w:eastAsia="en-US"/>
        </w:rPr>
      </w:pPr>
    </w:p>
    <w:p w14:paraId="5C1AF895" w14:textId="352FCFE2" w:rsidR="0026710B" w:rsidRDefault="0026710B" w:rsidP="00DE7C46">
      <w:pPr>
        <w:spacing w:after="0"/>
        <w:jc w:val="both"/>
        <w:rPr>
          <w:rFonts w:ascii="Calibri" w:eastAsia="Calibri" w:hAnsi="Calibri"/>
          <w:bCs/>
          <w:i/>
          <w:iCs/>
          <w:noProof/>
          <w:color w:val="C00000"/>
          <w:sz w:val="18"/>
          <w:lang w:val="en-US" w:eastAsia="en-US"/>
        </w:rPr>
      </w:pPr>
    </w:p>
    <w:p w14:paraId="0646DB0F" w14:textId="77777777" w:rsidR="00B63E02" w:rsidRDefault="00B63E02" w:rsidP="00DE7C46">
      <w:pPr>
        <w:spacing w:after="0"/>
        <w:jc w:val="both"/>
        <w:rPr>
          <w:rFonts w:ascii="Calibri" w:eastAsia="Calibri" w:hAnsi="Calibri"/>
          <w:bCs/>
          <w:i/>
          <w:iCs/>
          <w:noProof/>
          <w:color w:val="C00000"/>
          <w:sz w:val="18"/>
          <w:lang w:val="en-US" w:eastAsia="en-US"/>
        </w:rPr>
      </w:pPr>
    </w:p>
    <w:p w14:paraId="11BF5688" w14:textId="51BEA1C2" w:rsidR="0026710B" w:rsidRPr="00C262F7" w:rsidRDefault="006A1358" w:rsidP="0026710B">
      <w:pPr>
        <w:spacing w:after="0"/>
        <w:ind w:firstLine="720"/>
        <w:jc w:val="both"/>
        <w:rPr>
          <w:rFonts w:ascii="Calibri" w:eastAsia="Calibri" w:hAnsi="Calibri"/>
          <w:bCs/>
          <w:i/>
          <w:iCs/>
          <w:noProof/>
          <w:color w:val="C00000"/>
          <w:sz w:val="18"/>
          <w:lang w:val="en-US" w:eastAsia="en-US"/>
        </w:rPr>
      </w:pPr>
      <w:r>
        <w:rPr>
          <w:noProof/>
        </w:rPr>
        <w:drawing>
          <wp:anchor distT="0" distB="0" distL="114300" distR="114300" simplePos="0" relativeHeight="251846656" behindDoc="0" locked="0" layoutInCell="1" allowOverlap="1" wp14:anchorId="15C0EA5E" wp14:editId="3C07C40E">
            <wp:simplePos x="0" y="0"/>
            <wp:positionH relativeFrom="column">
              <wp:posOffset>-169708</wp:posOffset>
            </wp:positionH>
            <wp:positionV relativeFrom="paragraph">
              <wp:posOffset>165100</wp:posOffset>
            </wp:positionV>
            <wp:extent cx="359410" cy="359410"/>
            <wp:effectExtent l="0" t="0" r="2540" b="2540"/>
            <wp:wrapSquare wrapText="bothSides"/>
            <wp:docPr id="56"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5"/>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7467502F" w14:textId="32A988FA" w:rsidR="0026710B" w:rsidRPr="00C262F7" w:rsidRDefault="00B63E02" w:rsidP="006A1358">
      <w:pPr>
        <w:spacing w:after="0"/>
        <w:ind w:left="567"/>
        <w:jc w:val="both"/>
        <w:rPr>
          <w:rFonts w:ascii="Calibri" w:hAnsi="Calibri"/>
          <w:b/>
          <w:bCs/>
          <w:i/>
          <w:iCs/>
          <w:noProof/>
          <w:sz w:val="32"/>
        </w:rPr>
      </w:pPr>
      <w:r w:rsidRPr="00C262F7">
        <w:rPr>
          <w:rFonts w:ascii="Calibri" w:eastAsia="Calibri" w:hAnsi="Calibri"/>
          <w:noProof/>
          <w:szCs w:val="24"/>
        </w:rPr>
        <mc:AlternateContent>
          <mc:Choice Requires="wps">
            <w:drawing>
              <wp:anchor distT="0" distB="0" distL="114300" distR="114300" simplePos="0" relativeHeight="251912192" behindDoc="0" locked="0" layoutInCell="1" allowOverlap="1" wp14:anchorId="446DCFD2" wp14:editId="0F28A0E9">
                <wp:simplePos x="0" y="0"/>
                <wp:positionH relativeFrom="page">
                  <wp:posOffset>-2540</wp:posOffset>
                </wp:positionH>
                <wp:positionV relativeFrom="margin">
                  <wp:posOffset>3049087</wp:posOffset>
                </wp:positionV>
                <wp:extent cx="1219200" cy="3606800"/>
                <wp:effectExtent l="0" t="0" r="0" b="0"/>
                <wp:wrapSquare wrapText="bothSides"/>
                <wp:docPr id="9" name="Rectangle 9"/>
                <wp:cNvGraphicFramePr/>
                <a:graphic xmlns:a="http://schemas.openxmlformats.org/drawingml/2006/main">
                  <a:graphicData uri="http://schemas.microsoft.com/office/word/2010/wordprocessingShape">
                    <wps:wsp>
                      <wps:cNvSpPr/>
                      <wps:spPr>
                        <a:xfrm>
                          <a:off x="0" y="0"/>
                          <a:ext cx="1219200" cy="3606800"/>
                        </a:xfrm>
                        <a:prstGeom prst="rect">
                          <a:avLst/>
                        </a:prstGeom>
                        <a:solidFill>
                          <a:sysClr val="window" lastClr="FFFFFF">
                            <a:lumMod val="95000"/>
                          </a:sysClr>
                        </a:solidFill>
                        <a:ln w="12700" cap="flat" cmpd="sng" algn="ctr">
                          <a:noFill/>
                          <a:prstDash val="solid"/>
                          <a:miter lim="800000"/>
                        </a:ln>
                        <a:effectLst/>
                      </wps:spPr>
                      <wps:txbx>
                        <w:txbxContent>
                          <w:p w14:paraId="42CF7FBA" w14:textId="2924DE6E" w:rsidR="007D6186" w:rsidRPr="00C262F7" w:rsidRDefault="007D6186" w:rsidP="007D6186">
                            <w:pPr>
                              <w:spacing w:after="0"/>
                              <w:ind w:left="-142" w:right="-272"/>
                              <w:rPr>
                                <w:rFonts w:cs="Calibri"/>
                                <w:bCs/>
                                <w:color w:val="000000"/>
                                <w:sz w:val="20"/>
                              </w:rPr>
                            </w:pPr>
                            <w:r w:rsidRPr="001678F4">
                              <w:rPr>
                                <w:rFonts w:ascii="Calibri" w:eastAsia="Calibri" w:hAnsi="Calibri"/>
                                <w:bCs/>
                                <w:i/>
                                <w:iCs/>
                                <w:color w:val="C00000"/>
                                <w:sz w:val="18"/>
                              </w:rPr>
                              <w:t>[</w:t>
                            </w:r>
                            <w:proofErr w:type="gramStart"/>
                            <w:r w:rsidRPr="001678F4">
                              <w:rPr>
                                <w:rFonts w:ascii="Calibri" w:eastAsia="Calibri" w:hAnsi="Calibri"/>
                                <w:bCs/>
                                <w:i/>
                                <w:iCs/>
                                <w:color w:val="C00000"/>
                                <w:sz w:val="18"/>
                              </w:rPr>
                              <w:t>include</w:t>
                            </w:r>
                            <w:proofErr w:type="gramEnd"/>
                            <w:r w:rsidRPr="001678F4">
                              <w:rPr>
                                <w:rFonts w:ascii="Calibri" w:eastAsia="Calibri" w:hAnsi="Calibri"/>
                                <w:bCs/>
                                <w:i/>
                                <w:iCs/>
                                <w:color w:val="C00000"/>
                                <w:sz w:val="18"/>
                              </w:rPr>
                              <w:t xml:space="preserve"> note </w:t>
                            </w:r>
                            <w:r w:rsidRPr="003A1C01">
                              <w:rPr>
                                <w:rFonts w:ascii="Calibri" w:eastAsia="Calibri" w:hAnsi="Calibri"/>
                                <w:bCs/>
                                <w:i/>
                                <w:iCs/>
                                <w:color w:val="C00000"/>
                                <w:sz w:val="18"/>
                              </w:rPr>
                              <w:t>for financial p</w:t>
                            </w:r>
                            <w:r>
                              <w:rPr>
                                <w:rFonts w:ascii="Calibri" w:eastAsia="Calibri" w:hAnsi="Calibri"/>
                                <w:bCs/>
                                <w:i/>
                                <w:iCs/>
                                <w:color w:val="C00000"/>
                                <w:sz w:val="18"/>
                              </w:rPr>
                              <w:t xml:space="preserve">roducts </w:t>
                            </w:r>
                            <w:r w:rsidRPr="00E66580">
                              <w:rPr>
                                <w:rFonts w:ascii="Calibri" w:eastAsia="Calibri" w:hAnsi="Calibri"/>
                                <w:bCs/>
                                <w:i/>
                                <w:iCs/>
                                <w:color w:val="C00000"/>
                                <w:sz w:val="18"/>
                              </w:rPr>
                              <w:t>referred to in Article 5</w:t>
                            </w:r>
                            <w:r w:rsidR="00B27CBB" w:rsidRPr="00E66580">
                              <w:rPr>
                                <w:rFonts w:ascii="Calibri" w:eastAsia="Calibri" w:hAnsi="Calibri"/>
                                <w:bCs/>
                                <w:i/>
                                <w:iCs/>
                                <w:color w:val="C00000"/>
                                <w:sz w:val="18"/>
                              </w:rPr>
                              <w:t>, first paragraph,</w:t>
                            </w:r>
                            <w:r w:rsidRPr="003A1C01">
                              <w:rPr>
                                <w:rFonts w:ascii="Calibri" w:eastAsia="Calibri" w:hAnsi="Calibri"/>
                                <w:bCs/>
                                <w:i/>
                                <w:iCs/>
                                <w:color w:val="C00000"/>
                                <w:sz w:val="18"/>
                              </w:rPr>
                              <w:t xml:space="preserve"> of Regulation (EU) 2020/852</w:t>
                            </w:r>
                            <w:r>
                              <w:rPr>
                                <w:rFonts w:ascii="Calibri" w:eastAsia="Calibri" w:hAnsi="Calibri"/>
                                <w:bCs/>
                                <w:i/>
                                <w:iCs/>
                                <w:color w:val="C00000"/>
                                <w:sz w:val="18"/>
                              </w:rPr>
                              <w:t xml:space="preserve"> that </w:t>
                            </w:r>
                            <w:r w:rsidRPr="003A1C01">
                              <w:rPr>
                                <w:rFonts w:ascii="Calibri" w:eastAsia="Calibri" w:hAnsi="Calibri"/>
                                <w:bCs/>
                                <w:i/>
                                <w:iCs/>
                                <w:color w:val="C00000"/>
                                <w:sz w:val="18"/>
                              </w:rPr>
                              <w:t>invest in</w:t>
                            </w:r>
                            <w:r>
                              <w:rPr>
                                <w:rFonts w:ascii="Calibri" w:eastAsia="Calibri" w:hAnsi="Calibri"/>
                                <w:bCs/>
                                <w:i/>
                                <w:iCs/>
                                <w:color w:val="C00000"/>
                                <w:sz w:val="18"/>
                              </w:rPr>
                              <w:t xml:space="preserve"> environmental</w:t>
                            </w:r>
                            <w:r w:rsidRPr="003A1C01">
                              <w:rPr>
                                <w:rFonts w:ascii="Calibri" w:eastAsia="Calibri" w:hAnsi="Calibri"/>
                                <w:bCs/>
                                <w:i/>
                                <w:iCs/>
                                <w:color w:val="C00000"/>
                                <w:sz w:val="18"/>
                              </w:rPr>
                              <w:t xml:space="preserve"> economic activities that are not environmentally sustainable economic activities</w:t>
                            </w:r>
                            <w:r>
                              <w:rPr>
                                <w:rFonts w:ascii="Calibri" w:eastAsia="Calibri" w:hAnsi="Calibri"/>
                                <w:bCs/>
                                <w:i/>
                                <w:iCs/>
                                <w:color w:val="C00000"/>
                                <w:sz w:val="18"/>
                              </w:rPr>
                              <w:t>]</w:t>
                            </w:r>
                          </w:p>
                          <w:p w14:paraId="2D63D538" w14:textId="3C29779B" w:rsidR="007D6186" w:rsidRPr="003B2F42" w:rsidRDefault="007D6186" w:rsidP="007D6186">
                            <w:pPr>
                              <w:ind w:left="-142" w:right="-289"/>
                              <w:rPr>
                                <w:rFonts w:asciiTheme="minorHAnsi" w:hAnsiTheme="minorHAnsi" w:cstheme="minorHAnsi"/>
                                <w:bCs/>
                                <w:color w:val="000000"/>
                                <w:sz w:val="20"/>
                              </w:rPr>
                            </w:pPr>
                            <w:r w:rsidRPr="00E47F7D">
                              <w:rPr>
                                <w:noProof/>
                                <w:sz w:val="20"/>
                              </w:rPr>
                              <w:t xml:space="preserve"> </w:t>
                            </w:r>
                            <w:r>
                              <w:rPr>
                                <w:noProof/>
                                <w:sz w:val="20"/>
                              </w:rPr>
                              <w:tab/>
                            </w:r>
                            <w:r>
                              <w:rPr>
                                <w:noProof/>
                              </w:rPr>
                              <w:drawing>
                                <wp:inline distT="0" distB="0" distL="0" distR="0" wp14:anchorId="173F7E30" wp14:editId="79D8BBFE">
                                  <wp:extent cx="277978" cy="264312"/>
                                  <wp:effectExtent l="0" t="0" r="8255" b="2540"/>
                                  <wp:docPr id="103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0"/>
                                              </a:ext>
                                            </a:extLst>
                                          </a:blip>
                                          <a:stretch>
                                            <a:fillRect/>
                                          </a:stretch>
                                        </pic:blipFill>
                                        <pic:spPr>
                                          <a:xfrm>
                                            <a:off x="0" y="0"/>
                                            <a:ext cx="282736" cy="268836"/>
                                          </a:xfrm>
                                          <a:prstGeom prst="rect">
                                            <a:avLst/>
                                          </a:prstGeom>
                                        </pic:spPr>
                                      </pic:pic>
                                    </a:graphicData>
                                  </a:graphic>
                                </wp:inline>
                              </w:drawing>
                            </w:r>
                            <w:r w:rsidRPr="003B2F42">
                              <w:rPr>
                                <w:rFonts w:asciiTheme="minorHAnsi" w:hAnsiTheme="minorHAnsi" w:cstheme="minorHAnsi"/>
                                <w:noProof/>
                                <w:sz w:val="20"/>
                              </w:rPr>
                              <w:t xml:space="preserve">are environmentally sustainable investments that </w:t>
                            </w:r>
                            <w:r w:rsidRPr="003B2F42">
                              <w:rPr>
                                <w:rFonts w:asciiTheme="minorHAnsi" w:hAnsiTheme="minorHAnsi" w:cstheme="minorHAnsi"/>
                                <w:b/>
                                <w:noProof/>
                                <w:sz w:val="20"/>
                              </w:rPr>
                              <w:t>do not take into account the criteria</w:t>
                            </w:r>
                            <w:r w:rsidRPr="003B2F42">
                              <w:rPr>
                                <w:rFonts w:asciiTheme="minorHAnsi" w:hAnsiTheme="minorHAnsi" w:cstheme="minorHAnsi"/>
                                <w:noProof/>
                                <w:sz w:val="20"/>
                              </w:rPr>
                              <w:t xml:space="preserve"> for environmentally sustainable economic activities under the EU Taxonomy. </w:t>
                            </w:r>
                          </w:p>
                          <w:p w14:paraId="69F7863B" w14:textId="77777777" w:rsidR="007D6186" w:rsidRPr="007A7DCA" w:rsidRDefault="007D6186" w:rsidP="007D6186">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DCFD2" id="Rectangle 9" o:spid="_x0000_s1037" style="position:absolute;left:0;text-align:left;margin-left:-.2pt;margin-top:240.1pt;width:96pt;height:284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" fillcolor="#f2f2f2" stroked="f" strokeweight="1pt">
                <v:textbox inset="4mm,1mm,7mm">
                  <w:txbxContent>
                    <w:p w14:paraId="42CF7FBA" w14:textId="2924DE6E" w:rsidR="007D6186" w:rsidRPr="00C262F7" w:rsidRDefault="007D6186" w:rsidP="007D6186">
                      <w:pPr>
                        <w:spacing w:after="0"/>
                        <w:ind w:left="-142" w:right="-272"/>
                        <w:rPr>
                          <w:rFonts w:cs="Calibri"/>
                          <w:bCs/>
                          <w:color w:val="000000"/>
                          <w:sz w:val="20"/>
                        </w:rPr>
                      </w:pPr>
                      <w:r w:rsidRPr="001678F4">
                        <w:rPr>
                          <w:rFonts w:ascii="Calibri" w:eastAsia="Calibri" w:hAnsi="Calibri"/>
                          <w:bCs/>
                          <w:i/>
                          <w:iCs/>
                          <w:color w:val="C00000"/>
                          <w:sz w:val="18"/>
                        </w:rPr>
                        <w:t>[</w:t>
                      </w:r>
                      <w:proofErr w:type="gramStart"/>
                      <w:r w:rsidRPr="001678F4">
                        <w:rPr>
                          <w:rFonts w:ascii="Calibri" w:eastAsia="Calibri" w:hAnsi="Calibri"/>
                          <w:bCs/>
                          <w:i/>
                          <w:iCs/>
                          <w:color w:val="C00000"/>
                          <w:sz w:val="18"/>
                        </w:rPr>
                        <w:t>include</w:t>
                      </w:r>
                      <w:proofErr w:type="gramEnd"/>
                      <w:r w:rsidRPr="001678F4">
                        <w:rPr>
                          <w:rFonts w:ascii="Calibri" w:eastAsia="Calibri" w:hAnsi="Calibri"/>
                          <w:bCs/>
                          <w:i/>
                          <w:iCs/>
                          <w:color w:val="C00000"/>
                          <w:sz w:val="18"/>
                        </w:rPr>
                        <w:t xml:space="preserve"> note </w:t>
                      </w:r>
                      <w:r w:rsidRPr="003A1C01">
                        <w:rPr>
                          <w:rFonts w:ascii="Calibri" w:eastAsia="Calibri" w:hAnsi="Calibri"/>
                          <w:bCs/>
                          <w:i/>
                          <w:iCs/>
                          <w:color w:val="C00000"/>
                          <w:sz w:val="18"/>
                        </w:rPr>
                        <w:t>for financial p</w:t>
                      </w:r>
                      <w:r>
                        <w:rPr>
                          <w:rFonts w:ascii="Calibri" w:eastAsia="Calibri" w:hAnsi="Calibri"/>
                          <w:bCs/>
                          <w:i/>
                          <w:iCs/>
                          <w:color w:val="C00000"/>
                          <w:sz w:val="18"/>
                        </w:rPr>
                        <w:t xml:space="preserve">roducts </w:t>
                      </w:r>
                      <w:r w:rsidRPr="00E66580">
                        <w:rPr>
                          <w:rFonts w:ascii="Calibri" w:eastAsia="Calibri" w:hAnsi="Calibri"/>
                          <w:bCs/>
                          <w:i/>
                          <w:iCs/>
                          <w:color w:val="C00000"/>
                          <w:sz w:val="18"/>
                        </w:rPr>
                        <w:t>referred to in Article 5</w:t>
                      </w:r>
                      <w:r w:rsidR="00B27CBB" w:rsidRPr="00E66580">
                        <w:rPr>
                          <w:rFonts w:ascii="Calibri" w:eastAsia="Calibri" w:hAnsi="Calibri"/>
                          <w:bCs/>
                          <w:i/>
                          <w:iCs/>
                          <w:color w:val="C00000"/>
                          <w:sz w:val="18"/>
                        </w:rPr>
                        <w:t>, first paragraph,</w:t>
                      </w:r>
                      <w:r w:rsidRPr="003A1C01">
                        <w:rPr>
                          <w:rFonts w:ascii="Calibri" w:eastAsia="Calibri" w:hAnsi="Calibri"/>
                          <w:bCs/>
                          <w:i/>
                          <w:iCs/>
                          <w:color w:val="C00000"/>
                          <w:sz w:val="18"/>
                        </w:rPr>
                        <w:t xml:space="preserve"> of Regulation (EU) 2020/852</w:t>
                      </w:r>
                      <w:r>
                        <w:rPr>
                          <w:rFonts w:ascii="Calibri" w:eastAsia="Calibri" w:hAnsi="Calibri"/>
                          <w:bCs/>
                          <w:i/>
                          <w:iCs/>
                          <w:color w:val="C00000"/>
                          <w:sz w:val="18"/>
                        </w:rPr>
                        <w:t xml:space="preserve"> that </w:t>
                      </w:r>
                      <w:r w:rsidRPr="003A1C01">
                        <w:rPr>
                          <w:rFonts w:ascii="Calibri" w:eastAsia="Calibri" w:hAnsi="Calibri"/>
                          <w:bCs/>
                          <w:i/>
                          <w:iCs/>
                          <w:color w:val="C00000"/>
                          <w:sz w:val="18"/>
                        </w:rPr>
                        <w:t>invest in</w:t>
                      </w:r>
                      <w:r>
                        <w:rPr>
                          <w:rFonts w:ascii="Calibri" w:eastAsia="Calibri" w:hAnsi="Calibri"/>
                          <w:bCs/>
                          <w:i/>
                          <w:iCs/>
                          <w:color w:val="C00000"/>
                          <w:sz w:val="18"/>
                        </w:rPr>
                        <w:t xml:space="preserve"> environmental</w:t>
                      </w:r>
                      <w:r w:rsidRPr="003A1C01">
                        <w:rPr>
                          <w:rFonts w:ascii="Calibri" w:eastAsia="Calibri" w:hAnsi="Calibri"/>
                          <w:bCs/>
                          <w:i/>
                          <w:iCs/>
                          <w:color w:val="C00000"/>
                          <w:sz w:val="18"/>
                        </w:rPr>
                        <w:t xml:space="preserve"> economic activities that are not environmentally sustainable economic activities</w:t>
                      </w:r>
                      <w:r>
                        <w:rPr>
                          <w:rFonts w:ascii="Calibri" w:eastAsia="Calibri" w:hAnsi="Calibri"/>
                          <w:bCs/>
                          <w:i/>
                          <w:iCs/>
                          <w:color w:val="C00000"/>
                          <w:sz w:val="18"/>
                        </w:rPr>
                        <w:t>]</w:t>
                      </w:r>
                    </w:p>
                    <w:p w14:paraId="2D63D538" w14:textId="3C29779B" w:rsidR="007D6186" w:rsidRPr="003B2F42" w:rsidRDefault="007D6186" w:rsidP="007D6186">
                      <w:pPr>
                        <w:ind w:left="-142" w:right="-289"/>
                        <w:rPr>
                          <w:rFonts w:asciiTheme="minorHAnsi" w:hAnsiTheme="minorHAnsi" w:cstheme="minorHAnsi"/>
                          <w:bCs/>
                          <w:color w:val="000000"/>
                          <w:sz w:val="20"/>
                        </w:rPr>
                      </w:pPr>
                      <w:r w:rsidRPr="00E47F7D">
                        <w:rPr>
                          <w:noProof/>
                          <w:sz w:val="20"/>
                        </w:rPr>
                        <w:t xml:space="preserve"> </w:t>
                      </w:r>
                      <w:r>
                        <w:rPr>
                          <w:noProof/>
                          <w:sz w:val="20"/>
                        </w:rPr>
                        <w:tab/>
                      </w:r>
                      <w:r>
                        <w:rPr>
                          <w:noProof/>
                        </w:rPr>
                        <w:drawing>
                          <wp:inline distT="0" distB="0" distL="0" distR="0" wp14:anchorId="173F7E30" wp14:editId="79D8BBFE">
                            <wp:extent cx="277978" cy="264312"/>
                            <wp:effectExtent l="0" t="0" r="8255" b="2540"/>
                            <wp:docPr id="103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0"/>
                                        </a:ext>
                                      </a:extLst>
                                    </a:blip>
                                    <a:stretch>
                                      <a:fillRect/>
                                    </a:stretch>
                                  </pic:blipFill>
                                  <pic:spPr>
                                    <a:xfrm>
                                      <a:off x="0" y="0"/>
                                      <a:ext cx="282736" cy="268836"/>
                                    </a:xfrm>
                                    <a:prstGeom prst="rect">
                                      <a:avLst/>
                                    </a:prstGeom>
                                  </pic:spPr>
                                </pic:pic>
                              </a:graphicData>
                            </a:graphic>
                          </wp:inline>
                        </w:drawing>
                      </w:r>
                      <w:r w:rsidRPr="003B2F42">
                        <w:rPr>
                          <w:rFonts w:asciiTheme="minorHAnsi" w:hAnsiTheme="minorHAnsi" w:cstheme="minorHAnsi"/>
                          <w:noProof/>
                          <w:sz w:val="20"/>
                        </w:rPr>
                        <w:t xml:space="preserve">are environmentally sustainable investments that </w:t>
                      </w:r>
                      <w:r w:rsidRPr="003B2F42">
                        <w:rPr>
                          <w:rFonts w:asciiTheme="minorHAnsi" w:hAnsiTheme="minorHAnsi" w:cstheme="minorHAnsi"/>
                          <w:b/>
                          <w:noProof/>
                          <w:sz w:val="20"/>
                        </w:rPr>
                        <w:t>do not take into account the criteria</w:t>
                      </w:r>
                      <w:r w:rsidRPr="003B2F42">
                        <w:rPr>
                          <w:rFonts w:asciiTheme="minorHAnsi" w:hAnsiTheme="minorHAnsi" w:cstheme="minorHAnsi"/>
                          <w:noProof/>
                          <w:sz w:val="20"/>
                        </w:rPr>
                        <w:t xml:space="preserve"> for environmentally sustainable economic activities under the EU Taxonomy. </w:t>
                      </w:r>
                    </w:p>
                    <w:p w14:paraId="69F7863B" w14:textId="77777777" w:rsidR="007D6186" w:rsidRPr="007A7DCA" w:rsidRDefault="007D6186" w:rsidP="007D6186">
                      <w:pPr>
                        <w:rPr>
                          <w:color w:val="000000"/>
                        </w:rPr>
                      </w:pPr>
                    </w:p>
                  </w:txbxContent>
                </v:textbox>
                <w10:wrap type="square" anchorx="page" anchory="margin"/>
              </v:rect>
            </w:pict>
          </mc:Fallback>
        </mc:AlternateContent>
      </w:r>
      <w:r w:rsidR="0026710B" w:rsidRPr="00C262F7">
        <w:rPr>
          <w:rFonts w:ascii="Calibri" w:eastAsia="Calibri" w:hAnsi="Calibri"/>
          <w:b/>
          <w:bCs/>
          <w:noProof/>
          <w:sz w:val="24"/>
          <w:szCs w:val="24"/>
          <w:lang w:eastAsia="en-US"/>
        </w:rPr>
        <w:t>What is the minimum share of sustainable investments with a social objective?</w:t>
      </w:r>
      <w:r w:rsidR="0026710B" w:rsidRPr="00C262F7">
        <w:rPr>
          <w:rFonts w:ascii="Calibri" w:hAnsi="Calibri"/>
          <w:b/>
          <w:bCs/>
          <w:i/>
          <w:iCs/>
          <w:noProof/>
          <w:sz w:val="32"/>
        </w:rPr>
        <w:t xml:space="preserve"> </w:t>
      </w:r>
      <w:r w:rsidR="0026710B" w:rsidRPr="00C262F7">
        <w:rPr>
          <w:rFonts w:ascii="Calibri" w:hAnsi="Calibri"/>
          <w:bCs/>
          <w:i/>
          <w:iCs/>
          <w:noProof/>
          <w:color w:val="C00000"/>
          <w:sz w:val="18"/>
          <w:szCs w:val="18"/>
        </w:rPr>
        <w:t>[include</w:t>
      </w:r>
      <w:r w:rsidR="00FC4AC9">
        <w:rPr>
          <w:rFonts w:ascii="Calibri" w:eastAsia="Calibri" w:hAnsi="Calibri"/>
          <w:bCs/>
          <w:i/>
          <w:iCs/>
          <w:noProof/>
          <w:color w:val="C00000"/>
          <w:sz w:val="18"/>
          <w:lang w:eastAsia="en-US"/>
        </w:rPr>
        <w:t xml:space="preserve"> </w:t>
      </w:r>
      <w:r w:rsidR="0026710B" w:rsidRPr="00C262F7">
        <w:rPr>
          <w:rFonts w:ascii="Calibri" w:eastAsia="Calibri" w:hAnsi="Calibri"/>
          <w:bCs/>
          <w:i/>
          <w:iCs/>
          <w:noProof/>
          <w:color w:val="C00000"/>
          <w:sz w:val="18"/>
          <w:lang w:eastAsia="en-US"/>
        </w:rPr>
        <w:t>section only where the financial product includes sustainable investments with a social objective]</w:t>
      </w:r>
    </w:p>
    <w:p w14:paraId="3A7BFE6E" w14:textId="3CC9F71D" w:rsidR="0026710B" w:rsidRPr="00C262F7" w:rsidRDefault="0026710B" w:rsidP="0026710B">
      <w:pPr>
        <w:suppressAutoHyphens/>
        <w:autoSpaceDN w:val="0"/>
        <w:spacing w:after="0"/>
        <w:jc w:val="both"/>
        <w:textAlignment w:val="baseline"/>
        <w:rPr>
          <w:rFonts w:ascii="Calibri" w:hAnsi="Calibri"/>
          <w:b/>
          <w:bCs/>
          <w:i/>
          <w:iCs/>
          <w:noProof/>
          <w:color w:val="C00000"/>
          <w:sz w:val="18"/>
          <w:szCs w:val="18"/>
        </w:rPr>
      </w:pPr>
    </w:p>
    <w:p w14:paraId="4682E275" w14:textId="1D7BD510" w:rsidR="0026710B" w:rsidRPr="00C262F7" w:rsidRDefault="0026710B" w:rsidP="0026710B">
      <w:pPr>
        <w:spacing w:after="0"/>
        <w:rPr>
          <w:rFonts w:ascii="Calibri" w:eastAsia="Calibri" w:hAnsi="Calibri" w:cs="Calibri"/>
          <w:b/>
          <w:i/>
          <w:iCs/>
          <w:noProof/>
          <w:szCs w:val="22"/>
          <w:lang w:val="en-US" w:eastAsia="en-US"/>
        </w:rPr>
      </w:pPr>
    </w:p>
    <w:p w14:paraId="263671B4" w14:textId="0E2755EF" w:rsidR="0026710B" w:rsidRPr="00C262F7" w:rsidRDefault="006A1358" w:rsidP="0026710B">
      <w:pPr>
        <w:spacing w:after="0"/>
        <w:rPr>
          <w:b/>
          <w:noProof/>
        </w:rPr>
      </w:pPr>
      <w:r w:rsidRPr="00C262F7">
        <w:rPr>
          <w:rFonts w:ascii="Calibri" w:hAnsi="Calibri"/>
          <w:noProof/>
          <w:szCs w:val="24"/>
        </w:rPr>
        <w:drawing>
          <wp:anchor distT="0" distB="0" distL="114300" distR="114300" simplePos="0" relativeHeight="251847680" behindDoc="0" locked="0" layoutInCell="1" allowOverlap="1" wp14:anchorId="08C0DED4" wp14:editId="75A21300">
            <wp:simplePos x="0" y="0"/>
            <wp:positionH relativeFrom="column">
              <wp:posOffset>-184948</wp:posOffset>
            </wp:positionH>
            <wp:positionV relativeFrom="paragraph">
              <wp:posOffset>209550</wp:posOffset>
            </wp:positionV>
            <wp:extent cx="359410" cy="359410"/>
            <wp:effectExtent l="0" t="0" r="2540" b="2540"/>
            <wp:wrapSquare wrapText="bothSides"/>
            <wp:docPr id="9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65"/>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11B4E002" w14:textId="7C7E2390" w:rsidR="0026710B" w:rsidRPr="00BD188B" w:rsidRDefault="0026710B" w:rsidP="006A1358">
      <w:pPr>
        <w:spacing w:after="0"/>
        <w:ind w:left="567"/>
        <w:jc w:val="both"/>
        <w:rPr>
          <w:rFonts w:ascii="Calibri" w:eastAsia="Calibri" w:hAnsi="Calibri"/>
          <w:i/>
          <w:noProof/>
          <w:color w:val="C00000"/>
          <w:sz w:val="18"/>
        </w:rPr>
      </w:pPr>
      <w:r w:rsidRPr="00C262F7">
        <w:rPr>
          <w:rFonts w:ascii="Calibri" w:eastAsia="Calibri" w:hAnsi="Calibri"/>
          <w:b/>
          <w:bCs/>
          <w:iCs/>
          <w:noProof/>
          <w:sz w:val="24"/>
          <w:szCs w:val="22"/>
          <w:lang w:eastAsia="en-US"/>
        </w:rPr>
        <w:t xml:space="preserve">What investments are included under “#2 Not sustainable”, what is their purpose and are there any minimum environmental or social safeguards? </w:t>
      </w:r>
      <w:r w:rsidRPr="001E604E">
        <w:rPr>
          <w:rFonts w:ascii="Calibri" w:eastAsia="Calibri" w:hAnsi="Calibri"/>
          <w:bCs/>
          <w:i/>
          <w:iCs/>
          <w:noProof/>
          <w:color w:val="C00000"/>
          <w:sz w:val="18"/>
          <w:lang w:eastAsia="en-US"/>
        </w:rPr>
        <w:t>[</w:t>
      </w:r>
      <w:r w:rsidR="009D366B" w:rsidRPr="00477981">
        <w:rPr>
          <w:rFonts w:ascii="Calibri" w:eastAsia="Calibri" w:hAnsi="Calibri"/>
          <w:bCs/>
          <w:i/>
          <w:iCs/>
          <w:noProof/>
          <w:color w:val="C00000"/>
          <w:sz w:val="18"/>
          <w:lang w:eastAsia="en-US"/>
        </w:rPr>
        <w:t>describe</w:t>
      </w:r>
      <w:r w:rsidRPr="00477981">
        <w:rPr>
          <w:rFonts w:ascii="Calibri" w:eastAsia="Calibri" w:hAnsi="Calibri"/>
          <w:bCs/>
          <w:i/>
          <w:iCs/>
          <w:noProof/>
          <w:color w:val="C00000"/>
          <w:sz w:val="18"/>
          <w:lang w:eastAsia="en-US"/>
        </w:rPr>
        <w:t xml:space="preserve"> </w:t>
      </w:r>
      <w:r w:rsidR="009D366B" w:rsidRPr="00477981">
        <w:rPr>
          <w:rFonts w:ascii="Calibri" w:eastAsia="Calibri" w:hAnsi="Calibri"/>
          <w:bCs/>
          <w:i/>
          <w:iCs/>
          <w:noProof/>
          <w:color w:val="C00000"/>
          <w:sz w:val="18"/>
          <w:lang w:eastAsia="en-US"/>
        </w:rPr>
        <w:t xml:space="preserve"> the</w:t>
      </w:r>
      <w:r w:rsidR="00256E2F" w:rsidRPr="00477981">
        <w:rPr>
          <w:rFonts w:ascii="Calibri" w:eastAsia="Calibri" w:hAnsi="Calibri"/>
          <w:bCs/>
          <w:i/>
          <w:iCs/>
          <w:noProof/>
          <w:color w:val="C00000"/>
          <w:sz w:val="18"/>
          <w:lang w:eastAsia="en-US"/>
        </w:rPr>
        <w:t xml:space="preserve"> purpose of the remaining proportion of the investments of the financial product, including a description of any minimum environmental or social safeguards, how their proportion and use does not affect the delivery of the sustainable investment objective on a continuous basis and whether those investments are used for hedging or relate to cash held as ancillary liquidity</w:t>
      </w:r>
      <w:r w:rsidRPr="00477981">
        <w:rPr>
          <w:rFonts w:ascii="Calibri" w:eastAsia="Calibri" w:hAnsi="Calibri"/>
          <w:bCs/>
          <w:i/>
          <w:iCs/>
          <w:noProof/>
          <w:color w:val="C00000"/>
          <w:sz w:val="18"/>
          <w:lang w:eastAsia="en-US"/>
        </w:rPr>
        <w:t>]</w:t>
      </w:r>
    </w:p>
    <w:p w14:paraId="5C5C076F" w14:textId="6F587B34" w:rsidR="0026710B" w:rsidRDefault="0026710B" w:rsidP="0026710B">
      <w:pPr>
        <w:spacing w:after="160" w:line="259" w:lineRule="auto"/>
        <w:jc w:val="both"/>
        <w:rPr>
          <w:rFonts w:ascii="Calibri" w:eastAsia="Calibri" w:hAnsi="Calibri"/>
          <w:noProof/>
          <w:szCs w:val="22"/>
          <w:lang w:eastAsia="en-US"/>
        </w:rPr>
      </w:pPr>
    </w:p>
    <w:p w14:paraId="307B7167" w14:textId="39F02372" w:rsidR="007D6186" w:rsidRDefault="007D6186" w:rsidP="0026710B">
      <w:pPr>
        <w:spacing w:after="160" w:line="259" w:lineRule="auto"/>
        <w:jc w:val="both"/>
        <w:rPr>
          <w:rFonts w:ascii="Calibri" w:eastAsia="Calibri" w:hAnsi="Calibri"/>
          <w:noProof/>
          <w:szCs w:val="22"/>
          <w:lang w:eastAsia="en-US"/>
        </w:rPr>
      </w:pPr>
    </w:p>
    <w:p w14:paraId="4C8CA5A7" w14:textId="01A575D1" w:rsidR="007D6186" w:rsidRDefault="007D6186" w:rsidP="0026710B">
      <w:pPr>
        <w:spacing w:after="160" w:line="259" w:lineRule="auto"/>
        <w:jc w:val="both"/>
        <w:rPr>
          <w:rFonts w:ascii="Calibri" w:eastAsia="Calibri" w:hAnsi="Calibri"/>
          <w:noProof/>
          <w:szCs w:val="22"/>
          <w:lang w:eastAsia="en-US"/>
        </w:rPr>
      </w:pPr>
    </w:p>
    <w:p w14:paraId="43A583EE" w14:textId="3FC3135C" w:rsidR="007D6186" w:rsidRDefault="007D6186" w:rsidP="0026710B">
      <w:pPr>
        <w:spacing w:after="160" w:line="259" w:lineRule="auto"/>
        <w:jc w:val="both"/>
        <w:rPr>
          <w:rFonts w:ascii="Calibri" w:eastAsia="Calibri" w:hAnsi="Calibri"/>
          <w:noProof/>
          <w:szCs w:val="22"/>
          <w:lang w:eastAsia="en-US"/>
        </w:rPr>
      </w:pPr>
    </w:p>
    <w:p w14:paraId="39CA83D1" w14:textId="4968E8A0" w:rsidR="007D6186" w:rsidRDefault="007D6186" w:rsidP="0026710B">
      <w:pPr>
        <w:spacing w:after="160" w:line="259" w:lineRule="auto"/>
        <w:jc w:val="both"/>
        <w:rPr>
          <w:rFonts w:ascii="Calibri" w:eastAsia="Calibri" w:hAnsi="Calibri"/>
          <w:noProof/>
          <w:szCs w:val="22"/>
          <w:lang w:eastAsia="en-US"/>
        </w:rPr>
      </w:pPr>
    </w:p>
    <w:p w14:paraId="58B10DCD" w14:textId="77777777" w:rsidR="00B63E02" w:rsidRDefault="00B63E02" w:rsidP="0026710B">
      <w:pPr>
        <w:spacing w:after="160" w:line="259" w:lineRule="auto"/>
        <w:jc w:val="both"/>
        <w:rPr>
          <w:rFonts w:ascii="Calibri" w:eastAsia="Calibri" w:hAnsi="Calibri"/>
          <w:noProof/>
          <w:szCs w:val="22"/>
          <w:lang w:eastAsia="en-US"/>
        </w:rPr>
      </w:pPr>
    </w:p>
    <w:p w14:paraId="2C1B2F24" w14:textId="4C3A154C" w:rsidR="007D6186" w:rsidRDefault="007D6186" w:rsidP="00F57B8A">
      <w:pPr>
        <w:spacing w:after="160" w:line="259" w:lineRule="auto"/>
        <w:rPr>
          <w:rFonts w:ascii="Calibri" w:eastAsia="Calibri" w:hAnsi="Calibri"/>
          <w:b/>
          <w:bCs/>
          <w:noProof/>
          <w:sz w:val="24"/>
          <w:szCs w:val="24"/>
          <w:lang w:val="en-US" w:eastAsia="en-US"/>
        </w:rPr>
      </w:pPr>
      <w:bookmarkStart w:id="12" w:name="_Hlk76159069"/>
      <w:r w:rsidRPr="00C262F7">
        <w:rPr>
          <w:rFonts w:ascii="Calibri" w:hAnsi="Calibri"/>
          <w:noProof/>
          <w:szCs w:val="24"/>
        </w:rPr>
        <w:drawing>
          <wp:anchor distT="0" distB="0" distL="114300" distR="114300" simplePos="0" relativeHeight="251724800" behindDoc="0" locked="0" layoutInCell="1" allowOverlap="1" wp14:anchorId="7C17BAAA" wp14:editId="3F7A36EA">
            <wp:simplePos x="0" y="0"/>
            <wp:positionH relativeFrom="leftMargin">
              <wp:posOffset>0</wp:posOffset>
            </wp:positionH>
            <wp:positionV relativeFrom="paragraph">
              <wp:posOffset>213253</wp:posOffset>
            </wp:positionV>
            <wp:extent cx="1704975" cy="600075"/>
            <wp:effectExtent l="0" t="0" r="9525" b="9525"/>
            <wp:wrapSquare wrapText="bothSides"/>
            <wp:docPr id="964"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7"/>
                        </a:ext>
                      </a:extLst>
                    </a:blip>
                    <a:stretch>
                      <a:fillRect/>
                    </a:stretch>
                  </pic:blipFill>
                  <pic:spPr>
                    <a:xfrm>
                      <a:off x="0" y="0"/>
                      <a:ext cx="1704975" cy="600075"/>
                    </a:xfrm>
                    <a:prstGeom prst="rect">
                      <a:avLst/>
                    </a:prstGeom>
                  </pic:spPr>
                </pic:pic>
              </a:graphicData>
            </a:graphic>
          </wp:anchor>
        </w:drawing>
      </w:r>
    </w:p>
    <w:p w14:paraId="050AB782" w14:textId="49183AC8" w:rsidR="0026710B" w:rsidRPr="00C262F7" w:rsidRDefault="0026710B" w:rsidP="00F57F57">
      <w:pPr>
        <w:spacing w:after="160" w:line="259" w:lineRule="auto"/>
        <w:ind w:left="284"/>
        <w:jc w:val="both"/>
        <w:rPr>
          <w:rFonts w:ascii="Calibri" w:eastAsia="Calibri" w:hAnsi="Calibri" w:cs="Calibri"/>
          <w:bCs/>
          <w:noProof/>
          <w:color w:val="C00000"/>
          <w:sz w:val="18"/>
          <w:szCs w:val="18"/>
          <w:lang w:eastAsia="en-US"/>
        </w:rPr>
      </w:pPr>
      <w:r w:rsidRPr="00C262F7">
        <w:rPr>
          <w:rFonts w:ascii="Calibri" w:eastAsia="Calibri" w:hAnsi="Calibri"/>
          <w:b/>
          <w:bCs/>
          <w:noProof/>
          <w:sz w:val="24"/>
          <w:szCs w:val="24"/>
          <w:lang w:val="en-US" w:eastAsia="en-US"/>
        </w:rPr>
        <w:t>Is a specific index designated as a reference benchmark to meet the sustainable investment objective</w:t>
      </w:r>
      <w:r w:rsidRPr="00C262F7">
        <w:rPr>
          <w:rFonts w:ascii="Calibri" w:eastAsia="Calibri" w:hAnsi="Calibri"/>
          <w:b/>
          <w:bCs/>
          <w:noProof/>
          <w:sz w:val="24"/>
          <w:szCs w:val="24"/>
          <w:lang w:eastAsia="en-US"/>
        </w:rPr>
        <w:t xml:space="preserve">? </w:t>
      </w:r>
      <w:bookmarkEnd w:id="12"/>
      <w:r w:rsidRPr="00C262F7">
        <w:rPr>
          <w:rFonts w:ascii="Calibri" w:eastAsia="Calibri" w:hAnsi="Calibri"/>
          <w:bCs/>
          <w:i/>
          <w:noProof/>
          <w:color w:val="C00000"/>
          <w:sz w:val="18"/>
          <w:szCs w:val="16"/>
          <w:lang w:eastAsia="en-US"/>
        </w:rPr>
        <w:t>[</w:t>
      </w:r>
      <w:r w:rsidRPr="00477981">
        <w:rPr>
          <w:rFonts w:ascii="Calibri" w:eastAsia="Calibri" w:hAnsi="Calibri"/>
          <w:bCs/>
          <w:i/>
          <w:noProof/>
          <w:color w:val="C00000"/>
          <w:sz w:val="18"/>
          <w:szCs w:val="16"/>
          <w:lang w:eastAsia="en-US"/>
        </w:rPr>
        <w:t>include section only for</w:t>
      </w:r>
      <w:r w:rsidR="00AE5C27" w:rsidRPr="00477981">
        <w:rPr>
          <w:rFonts w:ascii="Calibri" w:eastAsia="Calibri" w:hAnsi="Calibri"/>
          <w:bCs/>
          <w:i/>
          <w:noProof/>
          <w:color w:val="C00000"/>
          <w:sz w:val="18"/>
          <w:szCs w:val="16"/>
          <w:lang w:eastAsia="en-US"/>
        </w:rPr>
        <w:t xml:space="preserve"> the</w:t>
      </w:r>
      <w:r w:rsidRPr="00477981">
        <w:rPr>
          <w:rFonts w:ascii="Calibri" w:eastAsia="Calibri" w:hAnsi="Calibri"/>
          <w:bCs/>
          <w:i/>
          <w:noProof/>
          <w:color w:val="C00000"/>
          <w:sz w:val="18"/>
          <w:szCs w:val="16"/>
          <w:lang w:eastAsia="en-US"/>
        </w:rPr>
        <w:t xml:space="preserve"> financial products referred to in Article 9(1) of Regulation (EU) 2019/2088 </w:t>
      </w:r>
      <w:r w:rsidRPr="00477981">
        <w:rPr>
          <w:rFonts w:ascii="Calibri" w:eastAsia="Calibri" w:hAnsi="Calibri" w:cs="Calibri"/>
          <w:bCs/>
          <w:i/>
          <w:noProof/>
          <w:color w:val="C00000"/>
          <w:sz w:val="18"/>
          <w:szCs w:val="16"/>
          <w:lang w:eastAsia="en-US"/>
        </w:rPr>
        <w:t>and indicate where the methodology used for the calculation of the designated index can be found</w:t>
      </w:r>
      <w:r w:rsidRPr="00C262F7">
        <w:rPr>
          <w:rFonts w:ascii="Calibri" w:eastAsia="Calibri" w:hAnsi="Calibri" w:cs="Calibri"/>
          <w:bCs/>
          <w:i/>
          <w:noProof/>
          <w:color w:val="C00000"/>
          <w:sz w:val="18"/>
          <w:szCs w:val="16"/>
          <w:lang w:eastAsia="en-US"/>
        </w:rPr>
        <w:t>]</w:t>
      </w:r>
      <w:r w:rsidR="007D6186" w:rsidRPr="007D6186">
        <w:rPr>
          <w:rFonts w:ascii="Calibri" w:eastAsia="Calibri" w:hAnsi="Calibri"/>
          <w:noProof/>
          <w:sz w:val="18"/>
          <w:szCs w:val="18"/>
        </w:rPr>
        <w:t xml:space="preserve"> </w:t>
      </w:r>
    </w:p>
    <w:p w14:paraId="072EB6F8" w14:textId="02D05BBF" w:rsidR="0026710B" w:rsidRPr="00C262F7" w:rsidRDefault="0026710B" w:rsidP="0026710B">
      <w:pPr>
        <w:spacing w:after="160" w:line="259" w:lineRule="auto"/>
        <w:ind w:left="851"/>
        <w:rPr>
          <w:rFonts w:ascii="Calibri" w:eastAsia="Calibri" w:hAnsi="Calibri"/>
          <w:bCs/>
          <w:i/>
          <w:noProof/>
          <w:color w:val="C00000"/>
          <w:sz w:val="20"/>
          <w:szCs w:val="18"/>
          <w:lang w:eastAsia="en-US"/>
        </w:rPr>
      </w:pPr>
    </w:p>
    <w:p w14:paraId="262DF92C" w14:textId="77777777" w:rsidR="0026710B" w:rsidRPr="00C262F7" w:rsidRDefault="0026710B" w:rsidP="00F57F57">
      <w:pPr>
        <w:spacing w:after="160" w:line="259" w:lineRule="auto"/>
        <w:ind w:left="851"/>
        <w:jc w:val="both"/>
        <w:rPr>
          <w:rFonts w:ascii="Calibri" w:eastAsia="Calibri" w:hAnsi="Calibri"/>
          <w:bCs/>
          <w:i/>
          <w:noProof/>
          <w:color w:val="C00000"/>
          <w:szCs w:val="22"/>
          <w:lang w:eastAsia="en-US"/>
        </w:rPr>
      </w:pPr>
      <w:r w:rsidRPr="00C262F7">
        <w:rPr>
          <w:rFonts w:ascii="Calibri" w:eastAsia="Calibri" w:hAnsi="Calibri"/>
          <w:b/>
          <w:bCs/>
          <w:noProof/>
          <w:szCs w:val="22"/>
        </w:rPr>
        <mc:AlternateContent>
          <mc:Choice Requires="wps">
            <w:drawing>
              <wp:anchor distT="0" distB="0" distL="114300" distR="114300" simplePos="0" relativeHeight="251716608" behindDoc="0" locked="0" layoutInCell="1" allowOverlap="1" wp14:anchorId="34365547" wp14:editId="3E477BE5">
                <wp:simplePos x="0" y="0"/>
                <wp:positionH relativeFrom="column">
                  <wp:posOffset>289723</wp:posOffset>
                </wp:positionH>
                <wp:positionV relativeFrom="paragraph">
                  <wp:posOffset>40005</wp:posOffset>
                </wp:positionV>
                <wp:extent cx="130175" cy="130175"/>
                <wp:effectExtent l="0" t="0" r="3175" b="3175"/>
                <wp:wrapNone/>
                <wp:docPr id="942" name="Oval 94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667F9F" id="Oval 942" o:spid="_x0000_s1026" style="position:absolute;margin-left:22.8pt;margin-top:3.15pt;width:10.25pt;height:10.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" fillcolor="#d0cece" stroked="f" strokeweight="1pt">
                <v:stroke joinstyle="miter"/>
              </v:oval>
            </w:pict>
          </mc:Fallback>
        </mc:AlternateContent>
      </w:r>
      <w:r w:rsidRPr="00C262F7">
        <w:rPr>
          <w:rFonts w:ascii="Calibri" w:eastAsia="Calibri" w:hAnsi="Calibri"/>
          <w:b/>
          <w:bCs/>
          <w:i/>
          <w:noProof/>
          <w:szCs w:val="22"/>
          <w:lang w:eastAsia="en-US"/>
        </w:rPr>
        <w:t>How does the reference benchmark take into account sustainability factors in a way that is continuously aligned with the sustainable investment objective?</w:t>
      </w:r>
      <w:r w:rsidRPr="00C262F7">
        <w:rPr>
          <w:rFonts w:ascii="Calibri" w:eastAsia="Calibri" w:hAnsi="Calibri"/>
          <w:bCs/>
          <w:i/>
          <w:noProof/>
          <w:color w:val="C00000"/>
          <w:szCs w:val="22"/>
          <w:lang w:eastAsia="en-US"/>
        </w:rPr>
        <w:t xml:space="preserve"> </w:t>
      </w:r>
    </w:p>
    <w:p w14:paraId="4CBCE5D9" w14:textId="77777777" w:rsidR="0026710B" w:rsidRPr="00C262F7" w:rsidRDefault="0026710B" w:rsidP="0026710B">
      <w:pPr>
        <w:spacing w:after="160" w:line="259" w:lineRule="auto"/>
        <w:ind w:left="851"/>
        <w:rPr>
          <w:rFonts w:ascii="Calibri" w:eastAsia="Calibri" w:hAnsi="Calibri"/>
          <w:bCs/>
          <w:noProof/>
          <w:color w:val="C00000"/>
          <w:szCs w:val="22"/>
          <w:lang w:eastAsia="en-US"/>
        </w:rPr>
      </w:pPr>
    </w:p>
    <w:p w14:paraId="05CAA002" w14:textId="77777777" w:rsidR="0026710B" w:rsidRPr="00FE7AA6" w:rsidRDefault="0026710B" w:rsidP="00F57F57">
      <w:pPr>
        <w:spacing w:after="160" w:line="259" w:lineRule="auto"/>
        <w:ind w:left="851"/>
        <w:jc w:val="both"/>
        <w:rPr>
          <w:rFonts w:ascii="Calibri" w:eastAsia="Calibri" w:hAnsi="Calibri"/>
          <w:b/>
          <w:bCs/>
          <w:i/>
          <w:noProof/>
          <w:szCs w:val="22"/>
          <w:lang w:eastAsia="en-US"/>
        </w:rPr>
      </w:pPr>
      <w:r w:rsidRPr="00FE7AA6">
        <w:rPr>
          <w:rFonts w:ascii="Calibri" w:eastAsia="Calibri" w:hAnsi="Calibri"/>
          <w:b/>
          <w:bCs/>
          <w:i/>
          <w:iCs/>
          <w:noProof/>
          <w:szCs w:val="22"/>
        </w:rPr>
        <mc:AlternateContent>
          <mc:Choice Requires="wps">
            <w:drawing>
              <wp:anchor distT="0" distB="0" distL="114300" distR="114300" simplePos="0" relativeHeight="251714560" behindDoc="0" locked="0" layoutInCell="1" allowOverlap="1" wp14:anchorId="74942ACE" wp14:editId="6D672C3B">
                <wp:simplePos x="0" y="0"/>
                <wp:positionH relativeFrom="column">
                  <wp:posOffset>305598</wp:posOffset>
                </wp:positionH>
                <wp:positionV relativeFrom="paragraph">
                  <wp:posOffset>89535</wp:posOffset>
                </wp:positionV>
                <wp:extent cx="130175" cy="130175"/>
                <wp:effectExtent l="0" t="0" r="3175" b="3175"/>
                <wp:wrapNone/>
                <wp:docPr id="943" name="Oval 943"/>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A5ADEB" id="Oval 943" o:spid="_x0000_s1026" style="position:absolute;margin-left:24.05pt;margin-top:7.05pt;width:10.25pt;height:10.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" fillcolor="#d0cece" stroked="f" strokeweight="1pt">
                <v:stroke joinstyle="miter"/>
              </v:oval>
            </w:pict>
          </mc:Fallback>
        </mc:AlternateContent>
      </w:r>
      <w:r w:rsidRPr="00FE7AA6">
        <w:rPr>
          <w:rFonts w:ascii="Calibri" w:eastAsia="Calibri" w:hAnsi="Calibri"/>
          <w:b/>
          <w:bCs/>
          <w:i/>
          <w:noProof/>
          <w:szCs w:val="22"/>
          <w:lang w:eastAsia="en-US"/>
        </w:rPr>
        <w:t>How is the alignment of the investment strategy with the methodology of the index ensured on a continuous basis?</w:t>
      </w:r>
    </w:p>
    <w:p w14:paraId="49692EF7" w14:textId="77777777" w:rsidR="0026710B" w:rsidRPr="00FE7AA6" w:rsidRDefault="0026710B" w:rsidP="0026710B">
      <w:pPr>
        <w:spacing w:after="160" w:line="259" w:lineRule="auto"/>
        <w:ind w:left="851"/>
        <w:rPr>
          <w:rFonts w:ascii="Calibri" w:eastAsia="Calibri" w:hAnsi="Calibri"/>
          <w:b/>
          <w:bCs/>
          <w:i/>
          <w:noProof/>
          <w:szCs w:val="22"/>
          <w:lang w:eastAsia="en-US"/>
        </w:rPr>
      </w:pPr>
    </w:p>
    <w:p w14:paraId="633B8315" w14:textId="4193F415" w:rsidR="0026710B" w:rsidRDefault="00B63E02" w:rsidP="00F57F57">
      <w:pPr>
        <w:spacing w:after="160" w:line="259" w:lineRule="auto"/>
        <w:ind w:left="851"/>
        <w:jc w:val="both"/>
        <w:rPr>
          <w:rFonts w:ascii="Calibri" w:eastAsia="Calibri" w:hAnsi="Calibri"/>
          <w:b/>
          <w:bCs/>
          <w:noProof/>
          <w:szCs w:val="22"/>
          <w:lang w:eastAsia="en-US"/>
        </w:rPr>
      </w:pPr>
      <w:r w:rsidRPr="00C262F7">
        <w:rPr>
          <w:rFonts w:ascii="Calibri" w:eastAsia="Calibri" w:hAnsi="Calibri"/>
          <w:noProof/>
          <w:sz w:val="18"/>
          <w:szCs w:val="18"/>
        </w:rPr>
        <mc:AlternateContent>
          <mc:Choice Requires="wps">
            <w:drawing>
              <wp:anchor distT="0" distB="0" distL="114300" distR="114300" simplePos="0" relativeHeight="251914240" behindDoc="0" locked="0" layoutInCell="1" allowOverlap="1" wp14:anchorId="19EFA43B" wp14:editId="4523206F">
                <wp:simplePos x="0" y="0"/>
                <wp:positionH relativeFrom="page">
                  <wp:posOffset>0</wp:posOffset>
                </wp:positionH>
                <wp:positionV relativeFrom="margin">
                  <wp:posOffset>-566621</wp:posOffset>
                </wp:positionV>
                <wp:extent cx="1219200" cy="2051050"/>
                <wp:effectExtent l="0" t="0" r="0" b="6350"/>
                <wp:wrapSquare wrapText="bothSides"/>
                <wp:docPr id="11" name="Rectangle 11"/>
                <wp:cNvGraphicFramePr/>
                <a:graphic xmlns:a="http://schemas.openxmlformats.org/drawingml/2006/main">
                  <a:graphicData uri="http://schemas.microsoft.com/office/word/2010/wordprocessingShape">
                    <wps:wsp>
                      <wps:cNvSpPr/>
                      <wps:spPr>
                        <a:xfrm>
                          <a:off x="0" y="0"/>
                          <a:ext cx="1219200" cy="2051050"/>
                        </a:xfrm>
                        <a:prstGeom prst="rect">
                          <a:avLst/>
                        </a:prstGeom>
                        <a:solidFill>
                          <a:sysClr val="window" lastClr="FFFFFF">
                            <a:lumMod val="95000"/>
                          </a:sysClr>
                        </a:solidFill>
                        <a:ln w="12700" cap="flat" cmpd="sng" algn="ctr">
                          <a:noFill/>
                          <a:prstDash val="solid"/>
                          <a:miter lim="800000"/>
                        </a:ln>
                        <a:effectLst/>
                      </wps:spPr>
                      <wps:txbx>
                        <w:txbxContent>
                          <w:p w14:paraId="777EAACF" w14:textId="77777777" w:rsidR="007D6186" w:rsidRPr="003B2F42" w:rsidRDefault="007D6186" w:rsidP="007D6186">
                            <w:pPr>
                              <w:ind w:left="-142" w:right="-276"/>
                              <w:rPr>
                                <w:rFonts w:asciiTheme="minorHAnsi" w:hAnsiTheme="minorHAnsi" w:cstheme="minorHAnsi"/>
                                <w:bCs/>
                                <w:i/>
                                <w:iCs/>
                                <w:color w:val="C00000"/>
                                <w:sz w:val="18"/>
                                <w:szCs w:val="22"/>
                              </w:rPr>
                            </w:pPr>
                            <w:r w:rsidRPr="003B2F42">
                              <w:rPr>
                                <w:rFonts w:asciiTheme="minorHAnsi" w:hAnsiTheme="minorHAnsi" w:cstheme="minorHAnsi"/>
                                <w:i/>
                                <w:color w:val="C00000"/>
                                <w:sz w:val="20"/>
                                <w:szCs w:val="22"/>
                              </w:rPr>
                              <w:t>[</w:t>
                            </w:r>
                            <w:proofErr w:type="gramStart"/>
                            <w:r w:rsidRPr="003B2F42">
                              <w:rPr>
                                <w:rFonts w:asciiTheme="minorHAnsi" w:hAnsiTheme="minorHAnsi" w:cstheme="minorHAnsi"/>
                                <w:i/>
                                <w:color w:val="C00000"/>
                                <w:sz w:val="18"/>
                                <w:szCs w:val="22"/>
                              </w:rPr>
                              <w:t>include</w:t>
                            </w:r>
                            <w:proofErr w:type="gramEnd"/>
                            <w:r w:rsidRPr="003B2F42">
                              <w:rPr>
                                <w:rFonts w:asciiTheme="minorHAnsi" w:hAnsiTheme="minorHAnsi" w:cstheme="minorHAnsi"/>
                                <w:i/>
                                <w:color w:val="C00000"/>
                                <w:sz w:val="18"/>
                                <w:szCs w:val="22"/>
                              </w:rPr>
                              <w:t xml:space="preserve"> note </w:t>
                            </w:r>
                            <w:r w:rsidRPr="003B2F42">
                              <w:rPr>
                                <w:rFonts w:asciiTheme="minorHAnsi" w:hAnsiTheme="minorHAnsi" w:cstheme="minorHAnsi"/>
                                <w:bCs/>
                                <w:i/>
                                <w:color w:val="C00000"/>
                                <w:sz w:val="18"/>
                                <w:szCs w:val="16"/>
                              </w:rPr>
                              <w:t>for financial products</w:t>
                            </w:r>
                            <w:r>
                              <w:rPr>
                                <w:rFonts w:asciiTheme="minorHAnsi" w:hAnsiTheme="minorHAnsi" w:cstheme="minorHAnsi"/>
                                <w:bCs/>
                                <w:i/>
                                <w:color w:val="C00000"/>
                                <w:sz w:val="18"/>
                                <w:szCs w:val="16"/>
                              </w:rPr>
                              <w:t xml:space="preserve"> referred to in Article 9(1) of </w:t>
                            </w:r>
                            <w:r w:rsidRPr="003B2F42">
                              <w:rPr>
                                <w:rFonts w:asciiTheme="minorHAnsi" w:hAnsiTheme="minorHAnsi" w:cstheme="minorHAnsi"/>
                                <w:bCs/>
                                <w:i/>
                                <w:color w:val="C00000"/>
                                <w:sz w:val="18"/>
                                <w:szCs w:val="16"/>
                              </w:rPr>
                              <w:t>Regulation (EU) 2019/2088]</w:t>
                            </w:r>
                          </w:p>
                          <w:p w14:paraId="516BB2A5" w14:textId="77777777" w:rsidR="007D6186" w:rsidRPr="001F6C54" w:rsidRDefault="007D6186" w:rsidP="007D6186">
                            <w:pPr>
                              <w:ind w:left="-142" w:right="-430"/>
                              <w:rPr>
                                <w:color w:val="000000"/>
                                <w:sz w:val="20"/>
                              </w:rPr>
                            </w:pPr>
                            <w:r w:rsidRPr="003B2F42">
                              <w:rPr>
                                <w:rFonts w:asciiTheme="minorHAnsi" w:hAnsiTheme="minorHAnsi" w:cstheme="minorHAnsi"/>
                                <w:b/>
                                <w:bCs/>
                                <w:color w:val="000000"/>
                                <w:sz w:val="20"/>
                              </w:rPr>
                              <w:t>Reference benchmarks</w:t>
                            </w:r>
                            <w:r w:rsidRPr="003B2F42">
                              <w:rPr>
                                <w:rFonts w:asciiTheme="minorHAnsi" w:hAnsiTheme="minorHAnsi" w:cstheme="minorHAnsi"/>
                                <w:color w:val="000000"/>
                                <w:sz w:val="20"/>
                              </w:rPr>
                              <w:t xml:space="preserve"> are indexes to measure whether the financial product </w:t>
                            </w:r>
                            <w:r>
                              <w:rPr>
                                <w:rFonts w:asciiTheme="minorHAnsi" w:hAnsiTheme="minorHAnsi" w:cstheme="minorHAnsi"/>
                                <w:color w:val="000000"/>
                                <w:sz w:val="20"/>
                              </w:rPr>
                              <w:t xml:space="preserve">attains </w:t>
                            </w:r>
                            <w:r w:rsidRPr="009E7F1F">
                              <w:rPr>
                                <w:rFonts w:asciiTheme="minorHAnsi" w:hAnsiTheme="minorHAnsi" w:cstheme="minorHAnsi"/>
                                <w:color w:val="000000"/>
                                <w:sz w:val="20"/>
                              </w:rPr>
                              <w:t>the sustainable investment objective</w:t>
                            </w:r>
                            <w:r>
                              <w:rPr>
                                <w:rFonts w:asciiTheme="minorHAnsi" w:hAnsiTheme="minorHAnsi" w:cstheme="minorHAnsi"/>
                                <w:color w:val="000000"/>
                                <w:sz w:val="20"/>
                              </w:rPr>
                              <w:t>.</w:t>
                            </w:r>
                            <w:r w:rsidRPr="009E7F1F">
                              <w:rPr>
                                <w:rFonts w:asciiTheme="minorHAnsi" w:hAnsiTheme="minorHAnsi" w:cstheme="minorHAnsi"/>
                                <w:color w:val="000000"/>
                                <w:sz w:val="20"/>
                              </w:rPr>
                              <w:t xml:space="preserve"> </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FA43B" id="Rectangle 11" o:spid="_x0000_s1038" style="position:absolute;left:0;text-align:left;margin-left:0;margin-top:-44.6pt;width:96pt;height:161.5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" fillcolor="#f2f2f2" stroked="f" strokeweight="1pt">
                <v:textbox inset="4mm,1mm,7mm">
                  <w:txbxContent>
                    <w:p w14:paraId="777EAACF" w14:textId="77777777" w:rsidR="007D6186" w:rsidRPr="003B2F42" w:rsidRDefault="007D6186" w:rsidP="007D6186">
                      <w:pPr>
                        <w:ind w:left="-142" w:right="-276"/>
                        <w:rPr>
                          <w:rFonts w:asciiTheme="minorHAnsi" w:hAnsiTheme="minorHAnsi" w:cstheme="minorHAnsi"/>
                          <w:bCs/>
                          <w:i/>
                          <w:iCs/>
                          <w:color w:val="C00000"/>
                          <w:sz w:val="18"/>
                          <w:szCs w:val="22"/>
                        </w:rPr>
                      </w:pPr>
                      <w:r w:rsidRPr="003B2F42">
                        <w:rPr>
                          <w:rFonts w:asciiTheme="minorHAnsi" w:hAnsiTheme="minorHAnsi" w:cstheme="minorHAnsi"/>
                          <w:i/>
                          <w:color w:val="C00000"/>
                          <w:sz w:val="20"/>
                          <w:szCs w:val="22"/>
                        </w:rPr>
                        <w:t>[</w:t>
                      </w:r>
                      <w:proofErr w:type="gramStart"/>
                      <w:r w:rsidRPr="003B2F42">
                        <w:rPr>
                          <w:rFonts w:asciiTheme="minorHAnsi" w:hAnsiTheme="minorHAnsi" w:cstheme="minorHAnsi"/>
                          <w:i/>
                          <w:color w:val="C00000"/>
                          <w:sz w:val="18"/>
                          <w:szCs w:val="22"/>
                        </w:rPr>
                        <w:t>include</w:t>
                      </w:r>
                      <w:proofErr w:type="gramEnd"/>
                      <w:r w:rsidRPr="003B2F42">
                        <w:rPr>
                          <w:rFonts w:asciiTheme="minorHAnsi" w:hAnsiTheme="minorHAnsi" w:cstheme="minorHAnsi"/>
                          <w:i/>
                          <w:color w:val="C00000"/>
                          <w:sz w:val="18"/>
                          <w:szCs w:val="22"/>
                        </w:rPr>
                        <w:t xml:space="preserve"> note </w:t>
                      </w:r>
                      <w:r w:rsidRPr="003B2F42">
                        <w:rPr>
                          <w:rFonts w:asciiTheme="minorHAnsi" w:hAnsiTheme="minorHAnsi" w:cstheme="minorHAnsi"/>
                          <w:bCs/>
                          <w:i/>
                          <w:color w:val="C00000"/>
                          <w:sz w:val="18"/>
                          <w:szCs w:val="16"/>
                        </w:rPr>
                        <w:t>for financial products</w:t>
                      </w:r>
                      <w:r>
                        <w:rPr>
                          <w:rFonts w:asciiTheme="minorHAnsi" w:hAnsiTheme="minorHAnsi" w:cstheme="minorHAnsi"/>
                          <w:bCs/>
                          <w:i/>
                          <w:color w:val="C00000"/>
                          <w:sz w:val="18"/>
                          <w:szCs w:val="16"/>
                        </w:rPr>
                        <w:t xml:space="preserve"> referred to in Article 9(1) of </w:t>
                      </w:r>
                      <w:r w:rsidRPr="003B2F42">
                        <w:rPr>
                          <w:rFonts w:asciiTheme="minorHAnsi" w:hAnsiTheme="minorHAnsi" w:cstheme="minorHAnsi"/>
                          <w:bCs/>
                          <w:i/>
                          <w:color w:val="C00000"/>
                          <w:sz w:val="18"/>
                          <w:szCs w:val="16"/>
                        </w:rPr>
                        <w:t>Regulation (EU) 2019/2088]</w:t>
                      </w:r>
                    </w:p>
                    <w:p w14:paraId="516BB2A5" w14:textId="77777777" w:rsidR="007D6186" w:rsidRPr="001F6C54" w:rsidRDefault="007D6186" w:rsidP="007D6186">
                      <w:pPr>
                        <w:ind w:left="-142" w:right="-430"/>
                        <w:rPr>
                          <w:color w:val="000000"/>
                          <w:sz w:val="20"/>
                        </w:rPr>
                      </w:pPr>
                      <w:r w:rsidRPr="003B2F42">
                        <w:rPr>
                          <w:rFonts w:asciiTheme="minorHAnsi" w:hAnsiTheme="minorHAnsi" w:cstheme="minorHAnsi"/>
                          <w:b/>
                          <w:bCs/>
                          <w:color w:val="000000"/>
                          <w:sz w:val="20"/>
                        </w:rPr>
                        <w:t>Reference benchmarks</w:t>
                      </w:r>
                      <w:r w:rsidRPr="003B2F42">
                        <w:rPr>
                          <w:rFonts w:asciiTheme="minorHAnsi" w:hAnsiTheme="minorHAnsi" w:cstheme="minorHAnsi"/>
                          <w:color w:val="000000"/>
                          <w:sz w:val="20"/>
                        </w:rPr>
                        <w:t xml:space="preserve"> are indexes to measure whether the financial product </w:t>
                      </w:r>
                      <w:r>
                        <w:rPr>
                          <w:rFonts w:asciiTheme="minorHAnsi" w:hAnsiTheme="minorHAnsi" w:cstheme="minorHAnsi"/>
                          <w:color w:val="000000"/>
                          <w:sz w:val="20"/>
                        </w:rPr>
                        <w:t xml:space="preserve">attains </w:t>
                      </w:r>
                      <w:r w:rsidRPr="009E7F1F">
                        <w:rPr>
                          <w:rFonts w:asciiTheme="minorHAnsi" w:hAnsiTheme="minorHAnsi" w:cstheme="minorHAnsi"/>
                          <w:color w:val="000000"/>
                          <w:sz w:val="20"/>
                        </w:rPr>
                        <w:t>the sustainable investment objective</w:t>
                      </w:r>
                      <w:r>
                        <w:rPr>
                          <w:rFonts w:asciiTheme="minorHAnsi" w:hAnsiTheme="minorHAnsi" w:cstheme="minorHAnsi"/>
                          <w:color w:val="000000"/>
                          <w:sz w:val="20"/>
                        </w:rPr>
                        <w:t>.</w:t>
                      </w:r>
                      <w:r w:rsidRPr="009E7F1F">
                        <w:rPr>
                          <w:rFonts w:asciiTheme="minorHAnsi" w:hAnsiTheme="minorHAnsi" w:cstheme="minorHAnsi"/>
                          <w:color w:val="000000"/>
                          <w:sz w:val="20"/>
                        </w:rPr>
                        <w:t xml:space="preserve"> </w:t>
                      </w:r>
                    </w:p>
                  </w:txbxContent>
                </v:textbox>
                <w10:wrap type="square" anchorx="page" anchory="margin"/>
              </v:rect>
            </w:pict>
          </mc:Fallback>
        </mc:AlternateContent>
      </w:r>
      <w:r w:rsidR="0026710B" w:rsidRPr="00FE7AA6">
        <w:rPr>
          <w:rFonts w:ascii="Calibri" w:eastAsia="Calibri" w:hAnsi="Calibri"/>
          <w:b/>
          <w:bCs/>
          <w:i/>
          <w:iCs/>
          <w:noProof/>
          <w:szCs w:val="22"/>
        </w:rPr>
        <mc:AlternateContent>
          <mc:Choice Requires="wps">
            <w:drawing>
              <wp:anchor distT="0" distB="0" distL="114300" distR="114300" simplePos="0" relativeHeight="251713536" behindDoc="0" locked="0" layoutInCell="1" allowOverlap="1" wp14:anchorId="3F8BE1A7" wp14:editId="0E00ED09">
                <wp:simplePos x="0" y="0"/>
                <wp:positionH relativeFrom="column">
                  <wp:posOffset>304963</wp:posOffset>
                </wp:positionH>
                <wp:positionV relativeFrom="paragraph">
                  <wp:posOffset>34925</wp:posOffset>
                </wp:positionV>
                <wp:extent cx="130175" cy="130175"/>
                <wp:effectExtent l="0" t="0" r="3175" b="3175"/>
                <wp:wrapNone/>
                <wp:docPr id="944" name="Oval 94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073A5A" id="Oval 944" o:spid="_x0000_s1026" style="position:absolute;margin-left:24pt;margin-top:2.75pt;width:10.25pt;height:10.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" fillcolor="#d0cece" stroked="f" strokeweight="1pt">
                <v:stroke joinstyle="miter"/>
              </v:oval>
            </w:pict>
          </mc:Fallback>
        </mc:AlternateContent>
      </w:r>
      <w:r w:rsidR="0026710B" w:rsidRPr="00FE7AA6">
        <w:rPr>
          <w:rFonts w:ascii="Calibri" w:eastAsia="Calibri" w:hAnsi="Calibri"/>
          <w:b/>
          <w:bCs/>
          <w:i/>
          <w:noProof/>
          <w:szCs w:val="22"/>
          <w:lang w:eastAsia="en-US"/>
        </w:rPr>
        <w:t>How does the designated index differ from a relevant broad market index</w:t>
      </w:r>
      <w:r w:rsidR="0026710B">
        <w:rPr>
          <w:rFonts w:ascii="Calibri" w:eastAsia="Calibri" w:hAnsi="Calibri"/>
          <w:b/>
          <w:bCs/>
          <w:noProof/>
          <w:szCs w:val="22"/>
          <w:lang w:eastAsia="en-US"/>
        </w:rPr>
        <w:t>?</w:t>
      </w:r>
    </w:p>
    <w:p w14:paraId="39254CF9" w14:textId="2DC8D151" w:rsidR="00865F81" w:rsidRDefault="00865F81" w:rsidP="00211B6E">
      <w:pPr>
        <w:spacing w:after="160" w:line="259" w:lineRule="auto"/>
        <w:ind w:left="851" w:firstLine="589"/>
        <w:jc w:val="both"/>
        <w:rPr>
          <w:rFonts w:ascii="Calibri" w:eastAsia="Calibri" w:hAnsi="Calibri"/>
          <w:b/>
          <w:bCs/>
          <w:noProof/>
          <w:szCs w:val="22"/>
          <w:lang w:eastAsia="en-US"/>
        </w:rPr>
      </w:pPr>
    </w:p>
    <w:p w14:paraId="4A593F67" w14:textId="3C44AE9A" w:rsidR="00865F81" w:rsidRPr="007B0CAD" w:rsidRDefault="00865F81" w:rsidP="00F57F57">
      <w:pPr>
        <w:spacing w:after="160" w:line="259" w:lineRule="auto"/>
        <w:ind w:left="851"/>
        <w:jc w:val="both"/>
        <w:rPr>
          <w:rFonts w:ascii="Calibri" w:eastAsia="Calibri" w:hAnsi="Calibri"/>
          <w:b/>
          <w:bCs/>
          <w:i/>
          <w:noProof/>
          <w:szCs w:val="22"/>
          <w:lang w:eastAsia="en-US"/>
        </w:rPr>
      </w:pPr>
      <w:r w:rsidRPr="007B0CAD">
        <w:rPr>
          <w:rFonts w:ascii="Calibri" w:eastAsia="Calibri" w:hAnsi="Calibri"/>
          <w:b/>
          <w:bCs/>
          <w:i/>
          <w:noProof/>
          <w:szCs w:val="22"/>
        </w:rPr>
        <mc:AlternateContent>
          <mc:Choice Requires="wps">
            <w:drawing>
              <wp:anchor distT="0" distB="0" distL="114300" distR="114300" simplePos="0" relativeHeight="251916288" behindDoc="0" locked="0" layoutInCell="1" allowOverlap="1" wp14:anchorId="5CE23D1D" wp14:editId="113700D2">
                <wp:simplePos x="0" y="0"/>
                <wp:positionH relativeFrom="column">
                  <wp:posOffset>322108</wp:posOffset>
                </wp:positionH>
                <wp:positionV relativeFrom="paragraph">
                  <wp:posOffset>95885</wp:posOffset>
                </wp:positionV>
                <wp:extent cx="130175" cy="130175"/>
                <wp:effectExtent l="0" t="0" r="3175" b="3175"/>
                <wp:wrapNone/>
                <wp:docPr id="22" name="Oval 2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142060" id="Oval 22" o:spid="_x0000_s1026" style="position:absolute;margin-left:25.35pt;margin-top:7.55pt;width:10.25pt;height:10.25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" fillcolor="#d0cece" stroked="f" strokeweight="1pt">
                <v:stroke joinstyle="miter"/>
              </v:oval>
            </w:pict>
          </mc:Fallback>
        </mc:AlternateContent>
      </w:r>
      <w:r w:rsidRPr="007B0CAD">
        <w:rPr>
          <w:rFonts w:ascii="Calibri" w:eastAsia="Calibri" w:hAnsi="Calibri"/>
          <w:b/>
          <w:bCs/>
          <w:i/>
          <w:noProof/>
          <w:szCs w:val="22"/>
          <w:lang w:eastAsia="en-US"/>
        </w:rPr>
        <w:t xml:space="preserve">Where </w:t>
      </w:r>
      <w:r w:rsidR="003560DF" w:rsidRPr="003560DF">
        <w:rPr>
          <w:rFonts w:ascii="Calibri" w:eastAsia="Calibri" w:hAnsi="Calibri"/>
          <w:b/>
          <w:bCs/>
          <w:i/>
          <w:noProof/>
          <w:szCs w:val="22"/>
          <w:lang w:eastAsia="en-US"/>
        </w:rPr>
        <w:t xml:space="preserve"> </w:t>
      </w:r>
      <w:r w:rsidR="003560DF" w:rsidRPr="007B0CAD">
        <w:rPr>
          <w:rFonts w:ascii="Calibri" w:eastAsia="Calibri" w:hAnsi="Calibri"/>
          <w:b/>
          <w:bCs/>
          <w:i/>
          <w:noProof/>
          <w:szCs w:val="22"/>
          <w:lang w:eastAsia="en-US"/>
        </w:rPr>
        <w:t xml:space="preserve">can </w:t>
      </w:r>
      <w:r w:rsidRPr="007B0CAD">
        <w:rPr>
          <w:rFonts w:ascii="Calibri" w:eastAsia="Calibri" w:hAnsi="Calibri"/>
          <w:b/>
          <w:bCs/>
          <w:i/>
          <w:noProof/>
          <w:szCs w:val="22"/>
          <w:lang w:eastAsia="en-US"/>
        </w:rPr>
        <w:t>the methodology used for the calculation of the designated index be found?</w:t>
      </w:r>
    </w:p>
    <w:p w14:paraId="0C12DA9C" w14:textId="4923C942" w:rsidR="00865F81" w:rsidRPr="00354FD8" w:rsidRDefault="00865F81" w:rsidP="00211B6E">
      <w:pPr>
        <w:spacing w:after="160" w:line="259" w:lineRule="auto"/>
        <w:ind w:left="851" w:firstLine="589"/>
        <w:jc w:val="both"/>
        <w:rPr>
          <w:rFonts w:ascii="Calibri" w:eastAsia="Calibri" w:hAnsi="Calibri"/>
          <w:b/>
          <w:bCs/>
          <w:noProof/>
          <w:szCs w:val="22"/>
          <w:lang w:eastAsia="en-US"/>
        </w:rPr>
      </w:pPr>
    </w:p>
    <w:p w14:paraId="7D20B629" w14:textId="0615533A" w:rsidR="0026710B" w:rsidRPr="00C262F7" w:rsidRDefault="0026710B" w:rsidP="0026710B">
      <w:pPr>
        <w:spacing w:after="160" w:line="259" w:lineRule="auto"/>
        <w:jc w:val="both"/>
        <w:rPr>
          <w:rFonts w:ascii="Calibri" w:eastAsia="Calibri" w:hAnsi="Calibri"/>
          <w:noProof/>
          <w:szCs w:val="22"/>
          <w:lang w:eastAsia="en-US"/>
        </w:rPr>
      </w:pPr>
      <w:r w:rsidRPr="00C262F7">
        <w:rPr>
          <w:rFonts w:ascii="Calibri" w:hAnsi="Calibri"/>
          <w:noProof/>
          <w:szCs w:val="24"/>
        </w:rPr>
        <w:drawing>
          <wp:anchor distT="0" distB="0" distL="114300" distR="114300" simplePos="0" relativeHeight="251723776" behindDoc="0" locked="0" layoutInCell="1" allowOverlap="1" wp14:anchorId="1E756886" wp14:editId="103178A4">
            <wp:simplePos x="0" y="0"/>
            <wp:positionH relativeFrom="column">
              <wp:posOffset>-1710690</wp:posOffset>
            </wp:positionH>
            <wp:positionV relativeFrom="paragraph">
              <wp:posOffset>187643</wp:posOffset>
            </wp:positionV>
            <wp:extent cx="1704975" cy="600075"/>
            <wp:effectExtent l="0" t="0" r="9525" b="9525"/>
            <wp:wrapSquare wrapText="bothSides"/>
            <wp:docPr id="965" name="Graphic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9"/>
                        </a:ext>
                      </a:extLst>
                    </a:blip>
                    <a:stretch>
                      <a:fillRect/>
                    </a:stretch>
                  </pic:blipFill>
                  <pic:spPr>
                    <a:xfrm>
                      <a:off x="0" y="0"/>
                      <a:ext cx="1704975" cy="600075"/>
                    </a:xfrm>
                    <a:prstGeom prst="rect">
                      <a:avLst/>
                    </a:prstGeom>
                  </pic:spPr>
                </pic:pic>
              </a:graphicData>
            </a:graphic>
          </wp:anchor>
        </w:drawing>
      </w:r>
    </w:p>
    <w:p w14:paraId="6AF9348F" w14:textId="41FB193E" w:rsidR="0026710B" w:rsidRPr="00C262F7" w:rsidRDefault="0026710B" w:rsidP="00C62AAE">
      <w:pPr>
        <w:spacing w:after="160" w:line="259" w:lineRule="auto"/>
        <w:ind w:left="284"/>
        <w:jc w:val="both"/>
        <w:rPr>
          <w:rFonts w:ascii="Calibri" w:eastAsia="Calibri" w:hAnsi="Calibri"/>
          <w:b/>
          <w:bCs/>
          <w:noProof/>
          <w:sz w:val="24"/>
          <w:szCs w:val="24"/>
          <w:lang w:eastAsia="en-US"/>
        </w:rPr>
      </w:pPr>
      <w:r w:rsidRPr="00C262F7">
        <w:rPr>
          <w:rFonts w:ascii="Calibri" w:eastAsia="Calibri" w:hAnsi="Calibri"/>
          <w:b/>
          <w:bCs/>
          <w:noProof/>
          <w:sz w:val="24"/>
          <w:szCs w:val="24"/>
          <w:lang w:eastAsia="en-US"/>
        </w:rPr>
        <w:t>Where can I find more product specific information online?</w:t>
      </w:r>
    </w:p>
    <w:p w14:paraId="41FBEEBC" w14:textId="6048490E" w:rsidR="0056270E" w:rsidRDefault="0026710B" w:rsidP="00C62AAE">
      <w:pPr>
        <w:spacing w:after="160" w:line="259" w:lineRule="auto"/>
        <w:ind w:left="284"/>
        <w:rPr>
          <w:noProof/>
        </w:rPr>
      </w:pPr>
      <w:r w:rsidRPr="00C262F7">
        <w:rPr>
          <w:rFonts w:ascii="Calibri" w:eastAsia="Calibri" w:hAnsi="Calibri" w:cs="Calibri"/>
          <w:b/>
          <w:noProof/>
          <w:szCs w:val="22"/>
          <w:lang w:eastAsia="en-US"/>
        </w:rPr>
        <w:t xml:space="preserve">More product-specific information can be found on the website: </w:t>
      </w:r>
      <w:bookmarkStart w:id="13" w:name="_Hlk76159742"/>
      <w:r w:rsidRPr="00C262F7">
        <w:rPr>
          <w:rFonts w:ascii="Calibri" w:eastAsia="Calibri" w:hAnsi="Calibri"/>
          <w:bCs/>
          <w:i/>
          <w:noProof/>
          <w:color w:val="C00000"/>
          <w:sz w:val="18"/>
          <w:szCs w:val="16"/>
          <w:lang w:eastAsia="en-US"/>
        </w:rPr>
        <w:t xml:space="preserve">[include </w:t>
      </w:r>
      <w:r w:rsidRPr="00C262F7">
        <w:rPr>
          <w:rFonts w:ascii="Calibri" w:eastAsia="Calibri" w:hAnsi="Calibri"/>
          <w:bCs/>
          <w:i/>
          <w:noProof/>
          <w:color w:val="C00000"/>
          <w:sz w:val="18"/>
          <w:szCs w:val="16"/>
          <w:lang w:val="en-US" w:eastAsia="en-US"/>
        </w:rPr>
        <w:t>a hyperlink to the website</w:t>
      </w:r>
      <w:bookmarkEnd w:id="13"/>
      <w:r w:rsidR="00E56F7D">
        <w:rPr>
          <w:rFonts w:ascii="Calibri" w:eastAsia="Calibri" w:hAnsi="Calibri"/>
          <w:bCs/>
          <w:i/>
          <w:noProof/>
          <w:color w:val="C00000"/>
          <w:sz w:val="18"/>
          <w:szCs w:val="16"/>
          <w:lang w:val="en-US" w:eastAsia="en-US"/>
        </w:rPr>
        <w:t xml:space="preserve"> referred to in Article </w:t>
      </w:r>
      <w:r w:rsidR="00FC4AC9">
        <w:rPr>
          <w:rFonts w:ascii="Calibri" w:eastAsia="Calibri" w:hAnsi="Calibri"/>
          <w:bCs/>
          <w:i/>
          <w:noProof/>
          <w:color w:val="C00000"/>
          <w:sz w:val="18"/>
          <w:szCs w:val="16"/>
          <w:lang w:val="en-US" w:eastAsia="en-US"/>
        </w:rPr>
        <w:t>23</w:t>
      </w:r>
      <w:r w:rsidR="00E56F7D">
        <w:rPr>
          <w:rFonts w:ascii="Calibri" w:eastAsia="Calibri" w:hAnsi="Calibri"/>
          <w:bCs/>
          <w:i/>
          <w:noProof/>
          <w:color w:val="C00000"/>
          <w:sz w:val="18"/>
          <w:szCs w:val="16"/>
          <w:lang w:val="en-US" w:eastAsia="en-US"/>
        </w:rPr>
        <w:t xml:space="preserve"> of this Regulation</w:t>
      </w:r>
      <w:r w:rsidRPr="00865F81">
        <w:rPr>
          <w:rFonts w:ascii="Calibri" w:eastAsia="Calibri" w:hAnsi="Calibri"/>
          <w:bCs/>
          <w:i/>
          <w:noProof/>
          <w:color w:val="C00000"/>
          <w:sz w:val="18"/>
          <w:szCs w:val="16"/>
          <w:lang w:val="en-US" w:eastAsia="en-US"/>
        </w:rPr>
        <w:t>]</w:t>
      </w:r>
      <w:bookmarkEnd w:id="1"/>
      <w:bookmarkEnd w:id="2"/>
      <w:bookmarkEnd w:id="3"/>
      <w:bookmarkEnd w:id="4"/>
      <w:bookmarkEnd w:id="5"/>
      <w:bookmarkEnd w:id="6"/>
      <w:bookmarkEnd w:id="7"/>
      <w:bookmarkEnd w:id="8"/>
    </w:p>
    <w:sectPr w:rsidR="0056270E" w:rsidSect="006A1358">
      <w:headerReference w:type="even" r:id="rId68"/>
      <w:headerReference w:type="default" r:id="rId69"/>
      <w:footerReference w:type="even" r:id="rId70"/>
      <w:footerReference w:type="default" r:id="rId71"/>
      <w:headerReference w:type="first" r:id="rId72"/>
      <w:footerReference w:type="first" r:id="rId73"/>
      <w:pgSz w:w="11906" w:h="16838"/>
      <w:pgMar w:top="0" w:right="987" w:bottom="1134" w:left="2693"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78B0B" w14:textId="77777777" w:rsidR="00C91998" w:rsidRDefault="00C91998" w:rsidP="0026710B">
      <w:pPr>
        <w:spacing w:after="0"/>
      </w:pPr>
      <w:r>
        <w:separator/>
      </w:r>
    </w:p>
  </w:endnote>
  <w:endnote w:type="continuationSeparator" w:id="0">
    <w:p w14:paraId="617E0007" w14:textId="77777777" w:rsidR="00C91998" w:rsidRDefault="00C91998" w:rsidP="00267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7556" w14:textId="77777777" w:rsidR="00EE2DD7" w:rsidRPr="00EE2DD7" w:rsidRDefault="00EE2DD7" w:rsidP="00EE2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15AD1" w14:textId="5A15D3A0" w:rsidR="00194A8F" w:rsidRPr="00EE2DD7" w:rsidRDefault="00EE2DD7" w:rsidP="00EE2DD7">
    <w:pPr>
      <w:pStyle w:val="FooterCoverPage"/>
      <w:rPr>
        <w:rFonts w:ascii="Arial" w:hAnsi="Arial" w:cs="Arial"/>
        <w:b/>
        <w:sz w:val="48"/>
      </w:rPr>
    </w:pPr>
    <w:r w:rsidRPr="00EE2DD7">
      <w:rPr>
        <w:rFonts w:ascii="Arial" w:hAnsi="Arial" w:cs="Arial"/>
        <w:b/>
        <w:sz w:val="48"/>
      </w:rPr>
      <w:t>EN</w:t>
    </w:r>
    <w:r w:rsidRPr="00EE2DD7">
      <w:rPr>
        <w:rFonts w:ascii="Arial" w:hAnsi="Arial" w:cs="Arial"/>
        <w:b/>
        <w:sz w:val="48"/>
      </w:rPr>
      <w:tab/>
    </w:r>
    <w:r w:rsidRPr="00EE2DD7">
      <w:rPr>
        <w:rFonts w:ascii="Arial" w:hAnsi="Arial" w:cs="Arial"/>
        <w:b/>
        <w:sz w:val="48"/>
      </w:rPr>
      <w:tab/>
    </w:r>
    <w:r w:rsidRPr="00EE2DD7">
      <w:tab/>
    </w:r>
    <w:proofErr w:type="spellStart"/>
    <w:r w:rsidRPr="00EE2DD7">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40ED" w14:textId="77777777" w:rsidR="00EE2DD7" w:rsidRPr="00EE2DD7" w:rsidRDefault="00EE2DD7" w:rsidP="00EE2DD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8F72" w14:textId="77777777" w:rsidR="00AC5A03" w:rsidRDefault="00AC5A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5527"/>
      <w:docPartObj>
        <w:docPartGallery w:val="Page Numbers (Bottom of Page)"/>
        <w:docPartUnique/>
      </w:docPartObj>
    </w:sdtPr>
    <w:sdtEndPr>
      <w:rPr>
        <w:noProof/>
      </w:rPr>
    </w:sdtEndPr>
    <w:sdtContent>
      <w:p w14:paraId="4FAC78C3" w14:textId="23BB9670" w:rsidR="00EF43DC" w:rsidRDefault="00EF43DC">
        <w:pPr>
          <w:pStyle w:val="Footer"/>
          <w:jc w:val="right"/>
        </w:pPr>
        <w:r>
          <w:fldChar w:fldCharType="begin"/>
        </w:r>
        <w:r>
          <w:instrText xml:space="preserve"> PAGE   \* MERGEFORMAT </w:instrText>
        </w:r>
        <w:r>
          <w:fldChar w:fldCharType="separate"/>
        </w:r>
        <w:r w:rsidR="00B63E02">
          <w:rPr>
            <w:noProof/>
          </w:rPr>
          <w:t>1</w:t>
        </w:r>
        <w:r>
          <w:rPr>
            <w:noProof/>
          </w:rPr>
          <w:fldChar w:fldCharType="end"/>
        </w:r>
      </w:p>
    </w:sdtContent>
  </w:sdt>
  <w:p w14:paraId="34B1B6CB" w14:textId="77777777" w:rsidR="00AC5A03" w:rsidRDefault="00AC5A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8055" w14:textId="77777777" w:rsidR="00AC5A03" w:rsidRDefault="00AC5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E2A6D" w14:textId="77777777" w:rsidR="00C91998" w:rsidRDefault="00C91998" w:rsidP="0026710B">
      <w:pPr>
        <w:spacing w:after="0"/>
      </w:pPr>
      <w:r>
        <w:separator/>
      </w:r>
    </w:p>
  </w:footnote>
  <w:footnote w:type="continuationSeparator" w:id="0">
    <w:p w14:paraId="108F40B6" w14:textId="77777777" w:rsidR="00C91998" w:rsidRDefault="00C91998" w:rsidP="002671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E674" w14:textId="77777777" w:rsidR="00EE2DD7" w:rsidRPr="00EE2DD7" w:rsidRDefault="00EE2DD7" w:rsidP="00EE2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CBF8E" w14:textId="77777777" w:rsidR="00EE2DD7" w:rsidRPr="00EE2DD7" w:rsidRDefault="00EE2DD7" w:rsidP="00EE2DD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44EB1" w14:textId="77777777" w:rsidR="00EE2DD7" w:rsidRPr="00EE2DD7" w:rsidRDefault="00EE2DD7" w:rsidP="00EE2DD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1C6A" w14:textId="77777777" w:rsidR="00AC5A03" w:rsidRDefault="00AC5A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BCE2A" w14:textId="77777777" w:rsidR="00AC5A03" w:rsidRDefault="00AC5A03" w:rsidP="0056270E">
    <w:pPr>
      <w:pStyle w:val="Header"/>
    </w:pPr>
  </w:p>
  <w:p w14:paraId="0B70DE07" w14:textId="77777777" w:rsidR="00AC5A03" w:rsidRDefault="00AC5A03" w:rsidP="005627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C81A0" w14:textId="77777777" w:rsidR="00AC5A03" w:rsidRDefault="00AC5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473B57"/>
    <w:multiLevelType w:val="hybridMultilevel"/>
    <w:tmpl w:val="434A354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838E9"/>
    <w:multiLevelType w:val="hybridMultilevel"/>
    <w:tmpl w:val="5F164FAC"/>
    <w:lvl w:ilvl="0" w:tplc="6C300012">
      <w:start w:val="1"/>
      <w:numFmt w:val="lowerLetter"/>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0D58BC"/>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28F441D"/>
    <w:multiLevelType w:val="hybridMultilevel"/>
    <w:tmpl w:val="E96099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03D65AAD"/>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490B47"/>
    <w:multiLevelType w:val="hybridMultilevel"/>
    <w:tmpl w:val="24B0000E"/>
    <w:lvl w:ilvl="0" w:tplc="FE9EB19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9635C1"/>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D94484"/>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F207D2"/>
    <w:multiLevelType w:val="hybridMultilevel"/>
    <w:tmpl w:val="651A1F3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07FD142B"/>
    <w:multiLevelType w:val="hybridMultilevel"/>
    <w:tmpl w:val="1054CAA8"/>
    <w:lvl w:ilvl="0" w:tplc="916C514A">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006"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915" w:hanging="360"/>
      </w:pPr>
      <w:rPr>
        <w:lang w:val="en-GB" w:eastAsia="en-GB" w:bidi="en-GB"/>
      </w:rPr>
    </w:lvl>
    <w:lvl w:ilvl="3" w:tplc="FA986066">
      <w:numFmt w:val="bullet"/>
      <w:lvlText w:val="•"/>
      <w:lvlJc w:val="left"/>
      <w:pPr>
        <w:ind w:left="2830" w:hanging="360"/>
      </w:pPr>
      <w:rPr>
        <w:lang w:val="en-GB" w:eastAsia="en-GB" w:bidi="en-GB"/>
      </w:rPr>
    </w:lvl>
    <w:lvl w:ilvl="4" w:tplc="BADE5E9A">
      <w:numFmt w:val="bullet"/>
      <w:lvlText w:val="•"/>
      <w:lvlJc w:val="left"/>
      <w:pPr>
        <w:ind w:left="3746" w:hanging="360"/>
      </w:pPr>
      <w:rPr>
        <w:lang w:val="en-GB" w:eastAsia="en-GB" w:bidi="en-GB"/>
      </w:rPr>
    </w:lvl>
    <w:lvl w:ilvl="5" w:tplc="C18EDFD4">
      <w:numFmt w:val="bullet"/>
      <w:lvlText w:val="•"/>
      <w:lvlJc w:val="left"/>
      <w:pPr>
        <w:ind w:left="4661" w:hanging="360"/>
      </w:pPr>
      <w:rPr>
        <w:lang w:val="en-GB" w:eastAsia="en-GB" w:bidi="en-GB"/>
      </w:rPr>
    </w:lvl>
    <w:lvl w:ilvl="6" w:tplc="5DE2057A">
      <w:numFmt w:val="bullet"/>
      <w:lvlText w:val="•"/>
      <w:lvlJc w:val="left"/>
      <w:pPr>
        <w:ind w:left="5577" w:hanging="360"/>
      </w:pPr>
      <w:rPr>
        <w:lang w:val="en-GB" w:eastAsia="en-GB" w:bidi="en-GB"/>
      </w:rPr>
    </w:lvl>
    <w:lvl w:ilvl="7" w:tplc="85A0B224">
      <w:numFmt w:val="bullet"/>
      <w:lvlText w:val="•"/>
      <w:lvlJc w:val="left"/>
      <w:pPr>
        <w:ind w:left="6492" w:hanging="360"/>
      </w:pPr>
      <w:rPr>
        <w:lang w:val="en-GB" w:eastAsia="en-GB" w:bidi="en-GB"/>
      </w:rPr>
    </w:lvl>
    <w:lvl w:ilvl="8" w:tplc="8CAC2FDE">
      <w:numFmt w:val="bullet"/>
      <w:lvlText w:val="•"/>
      <w:lvlJc w:val="left"/>
      <w:pPr>
        <w:ind w:left="7408" w:hanging="360"/>
      </w:pPr>
      <w:rPr>
        <w:lang w:val="en-GB" w:eastAsia="en-GB" w:bidi="en-GB"/>
      </w:rPr>
    </w:lvl>
  </w:abstractNum>
  <w:abstractNum w:abstractNumId="14" w15:restartNumberingAfterBreak="0">
    <w:nsid w:val="08932D1A"/>
    <w:multiLevelType w:val="hybridMultilevel"/>
    <w:tmpl w:val="FF840B5C"/>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90E0F89"/>
    <w:multiLevelType w:val="hybridMultilevel"/>
    <w:tmpl w:val="0D12DB5E"/>
    <w:lvl w:ilvl="0" w:tplc="C2188CC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092F135C"/>
    <w:multiLevelType w:val="hybridMultilevel"/>
    <w:tmpl w:val="A794840E"/>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17" w15:restartNumberingAfterBreak="0">
    <w:nsid w:val="09954BD8"/>
    <w:multiLevelType w:val="hybridMultilevel"/>
    <w:tmpl w:val="318C40CA"/>
    <w:lvl w:ilvl="0" w:tplc="938AA2FC">
      <w:start w:val="1"/>
      <w:numFmt w:val="decimal"/>
      <w:lvlText w:val="%1."/>
      <w:lvlJc w:val="left"/>
      <w:pPr>
        <w:ind w:left="360" w:hanging="360"/>
      </w:pPr>
      <w:rPr>
        <w:rFonts w:asciiTheme="minorHAnsi" w:hAnsiTheme="minorHAnsi" w:cstheme="minorBidi"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09A11B62"/>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0B283143"/>
    <w:multiLevelType w:val="hybridMultilevel"/>
    <w:tmpl w:val="48A8C6CA"/>
    <w:lvl w:ilvl="0" w:tplc="60BECB92">
      <w:start w:val="1"/>
      <w:numFmt w:val="lowerLetter"/>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B514DB6"/>
    <w:multiLevelType w:val="hybridMultilevel"/>
    <w:tmpl w:val="C4160478"/>
    <w:lvl w:ilvl="0" w:tplc="EF5C421E">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1" w15:restartNumberingAfterBreak="0">
    <w:nsid w:val="0D7D39B5"/>
    <w:multiLevelType w:val="hybridMultilevel"/>
    <w:tmpl w:val="4A8A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37F07"/>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0E394758"/>
    <w:multiLevelType w:val="hybridMultilevel"/>
    <w:tmpl w:val="9BAA58F8"/>
    <w:lvl w:ilvl="0" w:tplc="4EE2920A">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6F2A6E"/>
    <w:multiLevelType w:val="hybridMultilevel"/>
    <w:tmpl w:val="E87457EE"/>
    <w:lvl w:ilvl="0" w:tplc="65E44BA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0A2583D"/>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0D605BD"/>
    <w:multiLevelType w:val="hybridMultilevel"/>
    <w:tmpl w:val="55C8621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10F253F"/>
    <w:multiLevelType w:val="hybridMultilevel"/>
    <w:tmpl w:val="29F2AED8"/>
    <w:lvl w:ilvl="0" w:tplc="8124DC6E">
      <w:start w:val="2"/>
      <w:numFmt w:val="lowerLetter"/>
      <w:lvlText w:val="(%1)"/>
      <w:lvlJc w:val="left"/>
      <w:pPr>
        <w:ind w:left="720" w:hanging="360"/>
      </w:pPr>
      <w:rPr>
        <w:rFonts w:cs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2CE0CF1"/>
    <w:multiLevelType w:val="hybridMultilevel"/>
    <w:tmpl w:val="C4160478"/>
    <w:lvl w:ilvl="0" w:tplc="EF5C421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13AD061F"/>
    <w:multiLevelType w:val="multilevel"/>
    <w:tmpl w:val="F07A349A"/>
    <w:styleLink w:val="List47"/>
    <w:lvl w:ilvl="0">
      <w:start w:val="1"/>
      <w:numFmt w:val="lowerLetter"/>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30" w15:restartNumberingAfterBreak="0">
    <w:nsid w:val="1491205B"/>
    <w:multiLevelType w:val="hybridMultilevel"/>
    <w:tmpl w:val="F7A05344"/>
    <w:lvl w:ilvl="0" w:tplc="A6D23F4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5156DAE"/>
    <w:multiLevelType w:val="hybridMultilevel"/>
    <w:tmpl w:val="41A270A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5384A9C"/>
    <w:multiLevelType w:val="hybridMultilevel"/>
    <w:tmpl w:val="DA5473F2"/>
    <w:lvl w:ilvl="0" w:tplc="4EF69B50">
      <w:start w:val="1"/>
      <w:numFmt w:val="lowerLetter"/>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 w15:restartNumberingAfterBreak="0">
    <w:nsid w:val="16597A94"/>
    <w:multiLevelType w:val="hybridMultilevel"/>
    <w:tmpl w:val="48C29E62"/>
    <w:lvl w:ilvl="0" w:tplc="0809000F">
      <w:start w:val="1"/>
      <w:numFmt w:val="decimal"/>
      <w:lvlText w:val="%1."/>
      <w:lvlJc w:val="left"/>
      <w:pPr>
        <w:ind w:left="501"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6BE2553"/>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76D5FED"/>
    <w:multiLevelType w:val="hybridMultilevel"/>
    <w:tmpl w:val="980A2462"/>
    <w:lvl w:ilvl="0" w:tplc="B48E2E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7793986"/>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196907E5"/>
    <w:multiLevelType w:val="hybridMultilevel"/>
    <w:tmpl w:val="1FF2D746"/>
    <w:lvl w:ilvl="0" w:tplc="2AD81EA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9E05FF2"/>
    <w:multiLevelType w:val="hybridMultilevel"/>
    <w:tmpl w:val="253CBC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1ADC1FCB"/>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AED3D97"/>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1B0D6F80"/>
    <w:multiLevelType w:val="hybridMultilevel"/>
    <w:tmpl w:val="9F1C5CE0"/>
    <w:lvl w:ilvl="0" w:tplc="08090013">
      <w:start w:val="1"/>
      <w:numFmt w:val="upperRoman"/>
      <w:lvlText w:val="%1."/>
      <w:lvlJc w:val="right"/>
      <w:pPr>
        <w:tabs>
          <w:tab w:val="num" w:pos="284"/>
        </w:tabs>
        <w:ind w:left="284" w:hanging="284"/>
      </w:pPr>
      <w:rPr>
        <w:rFonts w:hint="default"/>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3" w15:restartNumberingAfterBreak="0">
    <w:nsid w:val="1BF00E72"/>
    <w:multiLevelType w:val="hybridMultilevel"/>
    <w:tmpl w:val="6152DE2E"/>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1CA52214"/>
    <w:multiLevelType w:val="hybridMultilevel"/>
    <w:tmpl w:val="2AB48032"/>
    <w:lvl w:ilvl="0" w:tplc="3F5E86C2">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1CEF2BFB"/>
    <w:multiLevelType w:val="hybridMultilevel"/>
    <w:tmpl w:val="E21A9F4A"/>
    <w:lvl w:ilvl="0" w:tplc="53929420">
      <w:numFmt w:val="bullet"/>
      <w:lvlText w:val=""/>
      <w:lvlJc w:val="left"/>
      <w:pPr>
        <w:ind w:left="941" w:hanging="360"/>
      </w:pPr>
      <w:rPr>
        <w:rFonts w:ascii="Symbol" w:eastAsia="Symbol" w:hAnsi="Symbol" w:cs="Symbol" w:hint="default"/>
        <w:w w:val="99"/>
        <w:sz w:val="22"/>
        <w:szCs w:val="22"/>
      </w:rPr>
    </w:lvl>
    <w:lvl w:ilvl="1" w:tplc="F3384D9C">
      <w:numFmt w:val="bullet"/>
      <w:lvlText w:val="•"/>
      <w:lvlJc w:val="left"/>
      <w:pPr>
        <w:ind w:left="1760" w:hanging="360"/>
      </w:pPr>
      <w:rPr>
        <w:rFonts w:hint="default"/>
      </w:rPr>
    </w:lvl>
    <w:lvl w:ilvl="2" w:tplc="D9540F2A">
      <w:numFmt w:val="bullet"/>
      <w:lvlText w:val="•"/>
      <w:lvlJc w:val="left"/>
      <w:pPr>
        <w:ind w:left="2581" w:hanging="360"/>
      </w:pPr>
      <w:rPr>
        <w:rFonts w:hint="default"/>
      </w:rPr>
    </w:lvl>
    <w:lvl w:ilvl="3" w:tplc="399A3A76">
      <w:numFmt w:val="bullet"/>
      <w:lvlText w:val="•"/>
      <w:lvlJc w:val="left"/>
      <w:pPr>
        <w:ind w:left="3402" w:hanging="360"/>
      </w:pPr>
      <w:rPr>
        <w:rFonts w:hint="default"/>
      </w:rPr>
    </w:lvl>
    <w:lvl w:ilvl="4" w:tplc="0C705F6E">
      <w:numFmt w:val="bullet"/>
      <w:lvlText w:val="•"/>
      <w:lvlJc w:val="left"/>
      <w:pPr>
        <w:ind w:left="4223" w:hanging="360"/>
      </w:pPr>
      <w:rPr>
        <w:rFonts w:hint="default"/>
      </w:rPr>
    </w:lvl>
    <w:lvl w:ilvl="5" w:tplc="6C8CB98E">
      <w:numFmt w:val="bullet"/>
      <w:lvlText w:val="•"/>
      <w:lvlJc w:val="left"/>
      <w:pPr>
        <w:ind w:left="5043" w:hanging="360"/>
      </w:pPr>
      <w:rPr>
        <w:rFonts w:hint="default"/>
      </w:rPr>
    </w:lvl>
    <w:lvl w:ilvl="6" w:tplc="F58204EC">
      <w:numFmt w:val="bullet"/>
      <w:lvlText w:val="•"/>
      <w:lvlJc w:val="left"/>
      <w:pPr>
        <w:ind w:left="5864" w:hanging="360"/>
      </w:pPr>
      <w:rPr>
        <w:rFonts w:hint="default"/>
      </w:rPr>
    </w:lvl>
    <w:lvl w:ilvl="7" w:tplc="0CF8EE0C">
      <w:numFmt w:val="bullet"/>
      <w:lvlText w:val="•"/>
      <w:lvlJc w:val="left"/>
      <w:pPr>
        <w:ind w:left="6685" w:hanging="360"/>
      </w:pPr>
      <w:rPr>
        <w:rFonts w:hint="default"/>
      </w:rPr>
    </w:lvl>
    <w:lvl w:ilvl="8" w:tplc="C6206324">
      <w:numFmt w:val="bullet"/>
      <w:lvlText w:val="•"/>
      <w:lvlJc w:val="left"/>
      <w:pPr>
        <w:ind w:left="7506" w:hanging="360"/>
      </w:pPr>
      <w:rPr>
        <w:rFonts w:hint="default"/>
      </w:rPr>
    </w:lvl>
  </w:abstractNum>
  <w:abstractNum w:abstractNumId="46" w15:restartNumberingAfterBreak="0">
    <w:nsid w:val="1DBC6419"/>
    <w:multiLevelType w:val="hybridMultilevel"/>
    <w:tmpl w:val="9236A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0BE5DBC"/>
    <w:multiLevelType w:val="hybridMultilevel"/>
    <w:tmpl w:val="B0C615A8"/>
    <w:lvl w:ilvl="0" w:tplc="CBE8038E">
      <w:numFmt w:val="bullet"/>
      <w:lvlText w:val="•"/>
      <w:lvlJc w:val="left"/>
      <w:pPr>
        <w:ind w:left="1080" w:hanging="720"/>
      </w:pPr>
      <w:rPr>
        <w:rFonts w:ascii="Calibri" w:eastAsia="MS PGothic"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8"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49" w15:restartNumberingAfterBreak="0">
    <w:nsid w:val="212A7AD7"/>
    <w:multiLevelType w:val="hybridMultilevel"/>
    <w:tmpl w:val="CFBE65BA"/>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2387A89"/>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22427AA8"/>
    <w:multiLevelType w:val="hybridMultilevel"/>
    <w:tmpl w:val="F7A05344"/>
    <w:lvl w:ilvl="0" w:tplc="A6D23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27068D0"/>
    <w:multiLevelType w:val="hybridMultilevel"/>
    <w:tmpl w:val="A6C8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4295FFA"/>
    <w:multiLevelType w:val="hybridMultilevel"/>
    <w:tmpl w:val="16EEEE42"/>
    <w:lvl w:ilvl="0" w:tplc="DD2C9BB8">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54" w15:restartNumberingAfterBreak="0">
    <w:nsid w:val="244C37ED"/>
    <w:multiLevelType w:val="hybridMultilevel"/>
    <w:tmpl w:val="18F26F5C"/>
    <w:lvl w:ilvl="0" w:tplc="9B48B870">
      <w:start w:val="1"/>
      <w:numFmt w:val="lowerLetter"/>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2468667E"/>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25196DBE"/>
    <w:multiLevelType w:val="hybridMultilevel"/>
    <w:tmpl w:val="55C8621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59342F6"/>
    <w:multiLevelType w:val="hybridMultilevel"/>
    <w:tmpl w:val="A8788D10"/>
    <w:lvl w:ilvl="0" w:tplc="8F8A466A">
      <w:start w:val="1"/>
      <w:numFmt w:val="lowerLetter"/>
      <w:lvlText w:val="(%1)"/>
      <w:lvlJc w:val="left"/>
      <w:pPr>
        <w:ind w:left="720" w:hanging="360"/>
      </w:pPr>
      <w:rPr>
        <w:rFonts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26681531"/>
    <w:multiLevelType w:val="hybridMultilevel"/>
    <w:tmpl w:val="52FABD48"/>
    <w:lvl w:ilvl="0" w:tplc="54BAD498">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6A535C5"/>
    <w:multiLevelType w:val="hybridMultilevel"/>
    <w:tmpl w:val="3CD052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0" w15:restartNumberingAfterBreak="0">
    <w:nsid w:val="26B92E67"/>
    <w:multiLevelType w:val="hybridMultilevel"/>
    <w:tmpl w:val="D10A1918"/>
    <w:lvl w:ilvl="0" w:tplc="750A94E6">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6D165F8"/>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62" w15:restartNumberingAfterBreak="0">
    <w:nsid w:val="27506C8B"/>
    <w:multiLevelType w:val="hybridMultilevel"/>
    <w:tmpl w:val="A794840E"/>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63"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B1E475E"/>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2BAA56A5"/>
    <w:multiLevelType w:val="hybridMultilevel"/>
    <w:tmpl w:val="124A14F4"/>
    <w:lvl w:ilvl="0" w:tplc="4D0652FC">
      <w:start w:val="1"/>
      <w:numFmt w:val="lowerLetter"/>
      <w:lvlText w:val="(%1)"/>
      <w:lvlJc w:val="left"/>
      <w:pPr>
        <w:ind w:left="720" w:hanging="360"/>
      </w:pPr>
      <w:rPr>
        <w:rFonts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BD3709D"/>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2C852792"/>
    <w:multiLevelType w:val="hybridMultilevel"/>
    <w:tmpl w:val="7DDA785C"/>
    <w:lvl w:ilvl="0" w:tplc="4ADEB174">
      <w:start w:val="1"/>
      <w:numFmt w:val="decimal"/>
      <w:lvlText w:val="%1."/>
      <w:lvlJc w:val="left"/>
      <w:pPr>
        <w:ind w:left="720" w:hanging="360"/>
      </w:pPr>
      <w:rPr>
        <w:rFonts w:ascii="Calibri" w:eastAsia="Calibri" w:hAnsi="Calibri" w:cs="Calibri" w:hint="default"/>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D637AA3"/>
    <w:multiLevelType w:val="hybridMultilevel"/>
    <w:tmpl w:val="EF925260"/>
    <w:lvl w:ilvl="0" w:tplc="B422EF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2EC50A68"/>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2F1A35C3"/>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32511488"/>
    <w:multiLevelType w:val="hybridMultilevel"/>
    <w:tmpl w:val="C9C08332"/>
    <w:lvl w:ilvl="0" w:tplc="4F68D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32D1140"/>
    <w:multiLevelType w:val="hybridMultilevel"/>
    <w:tmpl w:val="E69EEF38"/>
    <w:lvl w:ilvl="0" w:tplc="403219AA">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341B3C8B"/>
    <w:multiLevelType w:val="hybridMultilevel"/>
    <w:tmpl w:val="C7E2AF26"/>
    <w:lvl w:ilvl="0" w:tplc="84AA0086">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43A50D6"/>
    <w:multiLevelType w:val="hybridMultilevel"/>
    <w:tmpl w:val="D5B2B786"/>
    <w:lvl w:ilvl="0" w:tplc="920EA6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343D3323"/>
    <w:multiLevelType w:val="hybridMultilevel"/>
    <w:tmpl w:val="C2AE0DB0"/>
    <w:lvl w:ilvl="0" w:tplc="795EAF58">
      <w:start w:val="1"/>
      <w:numFmt w:val="lowerLetter"/>
      <w:lvlText w:val="(%1)"/>
      <w:lvlJc w:val="left"/>
      <w:pPr>
        <w:ind w:left="785" w:hanging="360"/>
      </w:pPr>
      <w:rPr>
        <w:rFonts w:asciiTheme="majorHAnsi" w:hAnsiTheme="majorHAnsi" w:cstheme="majorHAnsi" w:hint="default"/>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76" w15:restartNumberingAfterBreak="0">
    <w:nsid w:val="34764987"/>
    <w:multiLevelType w:val="hybridMultilevel"/>
    <w:tmpl w:val="AA9CB474"/>
    <w:lvl w:ilvl="0" w:tplc="4468C75C">
      <w:start w:val="1"/>
      <w:numFmt w:val="lowerLetter"/>
      <w:lvlText w:val="(%1)"/>
      <w:lvlJc w:val="left"/>
      <w:pPr>
        <w:ind w:left="785" w:hanging="360"/>
      </w:p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77" w15:restartNumberingAfterBreak="0">
    <w:nsid w:val="348A3FA9"/>
    <w:multiLevelType w:val="hybridMultilevel"/>
    <w:tmpl w:val="6514353E"/>
    <w:lvl w:ilvl="0" w:tplc="F758AAB4">
      <w:start w:val="1"/>
      <w:numFmt w:val="lowerLetter"/>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34E878A4"/>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37C250B9"/>
    <w:multiLevelType w:val="hybridMultilevel"/>
    <w:tmpl w:val="1B1AF90C"/>
    <w:lvl w:ilvl="0" w:tplc="78305F1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0" w15:restartNumberingAfterBreak="0">
    <w:nsid w:val="394143B4"/>
    <w:multiLevelType w:val="hybridMultilevel"/>
    <w:tmpl w:val="DA5473F2"/>
    <w:lvl w:ilvl="0" w:tplc="4EF69B5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397F74A0"/>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E6031"/>
    <w:multiLevelType w:val="hybridMultilevel"/>
    <w:tmpl w:val="4BAA1058"/>
    <w:lvl w:ilvl="0" w:tplc="B370717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5" w15:restartNumberingAfterBreak="0">
    <w:nsid w:val="3D7E56C5"/>
    <w:multiLevelType w:val="hybridMultilevel"/>
    <w:tmpl w:val="AA88AD20"/>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86" w15:restartNumberingAfterBreak="0">
    <w:nsid w:val="3DC57BE5"/>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 w15:restartNumberingAfterBreak="0">
    <w:nsid w:val="3F0F6BF6"/>
    <w:multiLevelType w:val="hybridMultilevel"/>
    <w:tmpl w:val="6152DE2E"/>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F2E7D06"/>
    <w:multiLevelType w:val="hybridMultilevel"/>
    <w:tmpl w:val="A15A8726"/>
    <w:lvl w:ilvl="0" w:tplc="E9FCE9F6">
      <w:start w:val="1"/>
      <w:numFmt w:val="lowerLetter"/>
      <w:lvlText w:val="(%1)"/>
      <w:lvlJc w:val="left"/>
      <w:pPr>
        <w:ind w:left="784" w:hanging="360"/>
      </w:pPr>
      <w:rPr>
        <w:rFonts w:ascii="Calibri" w:eastAsia="Calibri" w:hAnsi="Calibri" w:cs="Calibri" w:hint="default"/>
        <w:spacing w:val="-1"/>
        <w:w w:val="100"/>
        <w:sz w:val="22"/>
        <w:szCs w:val="22"/>
        <w:lang w:val="en-GB" w:eastAsia="en-GB" w:bidi="en-G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 w15:restartNumberingAfterBreak="0">
    <w:nsid w:val="405539B3"/>
    <w:multiLevelType w:val="hybridMultilevel"/>
    <w:tmpl w:val="AFFAB334"/>
    <w:lvl w:ilvl="0" w:tplc="C5E69780">
      <w:start w:val="1"/>
      <w:numFmt w:val="lowerLetter"/>
      <w:lvlText w:val="(%1)"/>
      <w:lvlJc w:val="left"/>
      <w:pPr>
        <w:ind w:left="1144"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0A94FFC"/>
    <w:multiLevelType w:val="hybridMultilevel"/>
    <w:tmpl w:val="65C00A6E"/>
    <w:lvl w:ilvl="0" w:tplc="3A0680C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40D43505"/>
    <w:multiLevelType w:val="hybridMultilevel"/>
    <w:tmpl w:val="849E3556"/>
    <w:lvl w:ilvl="0" w:tplc="9EC8E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1E5412F"/>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42E33BD9"/>
    <w:multiLevelType w:val="hybridMultilevel"/>
    <w:tmpl w:val="5D2483F6"/>
    <w:lvl w:ilvl="0" w:tplc="B9A6AC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3C52C87"/>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5" w15:restartNumberingAfterBreak="0">
    <w:nsid w:val="44261A85"/>
    <w:multiLevelType w:val="hybridMultilevel"/>
    <w:tmpl w:val="8B5CE128"/>
    <w:lvl w:ilvl="0" w:tplc="522CF7FE">
      <w:start w:val="1"/>
      <w:numFmt w:val="decimal"/>
      <w:lvlText w:val="%1."/>
      <w:lvlJc w:val="left"/>
      <w:pPr>
        <w:tabs>
          <w:tab w:val="num" w:pos="284"/>
        </w:tabs>
        <w:ind w:left="284" w:hanging="284"/>
      </w:pPr>
      <w:rPr>
        <w:rFonts w:ascii="Arial" w:hAnsi="Arial" w:cs="Arial" w:hint="default"/>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6"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9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60165E8"/>
    <w:multiLevelType w:val="hybridMultilevel"/>
    <w:tmpl w:val="8EE4604C"/>
    <w:lvl w:ilvl="0" w:tplc="1F22C21E">
      <w:start w:val="1"/>
      <w:numFmt w:val="decimal"/>
      <w:lvlText w:val="%1."/>
      <w:lvlJc w:val="left"/>
      <w:pPr>
        <w:ind w:left="720" w:hanging="360"/>
      </w:pPr>
      <w:rPr>
        <w:rFonts w:ascii="Calibri" w:eastAsia="Calibri" w:hAnsi="Calibri" w:cs="Calibri" w:hint="default"/>
        <w:w w:val="1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6F60F6C"/>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0" w15:restartNumberingAfterBreak="0">
    <w:nsid w:val="47485513"/>
    <w:multiLevelType w:val="hybridMultilevel"/>
    <w:tmpl w:val="DF8A3112"/>
    <w:lvl w:ilvl="0" w:tplc="A45A8D70">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80653A7"/>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48AD6939"/>
    <w:multiLevelType w:val="hybridMultilevel"/>
    <w:tmpl w:val="953470BA"/>
    <w:lvl w:ilvl="0" w:tplc="945042EC">
      <w:start w:val="1"/>
      <w:numFmt w:val="decimal"/>
      <w:lvlText w:val="%1."/>
      <w:lvlJc w:val="left"/>
      <w:pPr>
        <w:ind w:left="360" w:hanging="360"/>
      </w:p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3" w15:restartNumberingAfterBreak="0">
    <w:nsid w:val="496328B8"/>
    <w:multiLevelType w:val="hybridMultilevel"/>
    <w:tmpl w:val="55C8621C"/>
    <w:lvl w:ilvl="0" w:tplc="A6D23F4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4A991532"/>
    <w:multiLevelType w:val="hybridMultilevel"/>
    <w:tmpl w:val="DA5473F2"/>
    <w:lvl w:ilvl="0" w:tplc="4EF69B50">
      <w:start w:val="1"/>
      <w:numFmt w:val="lowerLetter"/>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5" w15:restartNumberingAfterBreak="0">
    <w:nsid w:val="4B567922"/>
    <w:multiLevelType w:val="hybridMultilevel"/>
    <w:tmpl w:val="C46E5782"/>
    <w:lvl w:ilvl="0" w:tplc="66C4EC6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6" w15:restartNumberingAfterBreak="0">
    <w:nsid w:val="4DBF67E5"/>
    <w:multiLevelType w:val="hybridMultilevel"/>
    <w:tmpl w:val="680AC236"/>
    <w:lvl w:ilvl="0" w:tplc="F5600C1C">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BC0A7D"/>
    <w:multiLevelType w:val="hybridMultilevel"/>
    <w:tmpl w:val="124A14F4"/>
    <w:lvl w:ilvl="0" w:tplc="4D0652FC">
      <w:start w:val="1"/>
      <w:numFmt w:val="lowerLetter"/>
      <w:lvlText w:val="(%1)"/>
      <w:lvlJc w:val="left"/>
      <w:pPr>
        <w:ind w:left="720" w:hanging="360"/>
      </w:pPr>
      <w:rPr>
        <w:rFonts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0BC0B05"/>
    <w:multiLevelType w:val="multilevel"/>
    <w:tmpl w:val="C8A4B8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51BF5CD9"/>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1" w15:restartNumberingAfterBreak="0">
    <w:nsid w:val="51FB5F6F"/>
    <w:multiLevelType w:val="hybridMultilevel"/>
    <w:tmpl w:val="1B1AF90C"/>
    <w:lvl w:ilvl="0" w:tplc="78305F1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52374BEC"/>
    <w:multiLevelType w:val="hybridMultilevel"/>
    <w:tmpl w:val="C9C28E0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3" w15:restartNumberingAfterBreak="0">
    <w:nsid w:val="52961523"/>
    <w:multiLevelType w:val="hybridMultilevel"/>
    <w:tmpl w:val="0BD4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310659F"/>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3622B67"/>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16" w15:restartNumberingAfterBreak="0">
    <w:nsid w:val="53D151D6"/>
    <w:multiLevelType w:val="hybridMultilevel"/>
    <w:tmpl w:val="904636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7" w15:restartNumberingAfterBreak="0">
    <w:nsid w:val="54365436"/>
    <w:multiLevelType w:val="hybridMultilevel"/>
    <w:tmpl w:val="DA5473F2"/>
    <w:lvl w:ilvl="0" w:tplc="4EF69B50">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8" w15:restartNumberingAfterBreak="0">
    <w:nsid w:val="54AE6FCE"/>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9" w15:restartNumberingAfterBreak="0">
    <w:nsid w:val="55607DDF"/>
    <w:multiLevelType w:val="hybridMultilevel"/>
    <w:tmpl w:val="5CF800A4"/>
    <w:lvl w:ilvl="0" w:tplc="E188CBC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0" w15:restartNumberingAfterBreak="0">
    <w:nsid w:val="559A3BFD"/>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6B067DA"/>
    <w:multiLevelType w:val="hybridMultilevel"/>
    <w:tmpl w:val="0D12DB5E"/>
    <w:lvl w:ilvl="0" w:tplc="C2188CC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58AA4632"/>
    <w:multiLevelType w:val="hybridMultilevel"/>
    <w:tmpl w:val="7CB6B13E"/>
    <w:lvl w:ilvl="0" w:tplc="0DB4F640">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8BC748A"/>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58F03166"/>
    <w:multiLevelType w:val="hybridMultilevel"/>
    <w:tmpl w:val="CAC4501E"/>
    <w:lvl w:ilvl="0" w:tplc="247AE6D2">
      <w:numFmt w:val="bullet"/>
      <w:lvlText w:val="-"/>
      <w:lvlJc w:val="left"/>
      <w:pPr>
        <w:ind w:left="941" w:hanging="360"/>
      </w:pPr>
      <w:rPr>
        <w:rFonts w:ascii="Arial" w:eastAsia="Arial" w:hAnsi="Arial" w:cs="Arial" w:hint="default"/>
        <w:w w:val="99"/>
        <w:sz w:val="22"/>
        <w:szCs w:val="22"/>
      </w:rPr>
    </w:lvl>
    <w:lvl w:ilvl="1" w:tplc="BED6ADCE">
      <w:numFmt w:val="bullet"/>
      <w:lvlText w:val="•"/>
      <w:lvlJc w:val="left"/>
      <w:pPr>
        <w:ind w:left="1760" w:hanging="360"/>
      </w:pPr>
      <w:rPr>
        <w:rFonts w:hint="default"/>
      </w:rPr>
    </w:lvl>
    <w:lvl w:ilvl="2" w:tplc="6B6EFBA4">
      <w:numFmt w:val="bullet"/>
      <w:lvlText w:val="•"/>
      <w:lvlJc w:val="left"/>
      <w:pPr>
        <w:ind w:left="2581" w:hanging="360"/>
      </w:pPr>
      <w:rPr>
        <w:rFonts w:hint="default"/>
      </w:rPr>
    </w:lvl>
    <w:lvl w:ilvl="3" w:tplc="53020DC4">
      <w:numFmt w:val="bullet"/>
      <w:lvlText w:val="•"/>
      <w:lvlJc w:val="left"/>
      <w:pPr>
        <w:ind w:left="3402" w:hanging="360"/>
      </w:pPr>
      <w:rPr>
        <w:rFonts w:hint="default"/>
      </w:rPr>
    </w:lvl>
    <w:lvl w:ilvl="4" w:tplc="8A48620C">
      <w:numFmt w:val="bullet"/>
      <w:lvlText w:val="•"/>
      <w:lvlJc w:val="left"/>
      <w:pPr>
        <w:ind w:left="4223" w:hanging="360"/>
      </w:pPr>
      <w:rPr>
        <w:rFonts w:hint="default"/>
      </w:rPr>
    </w:lvl>
    <w:lvl w:ilvl="5" w:tplc="DCA6824C">
      <w:numFmt w:val="bullet"/>
      <w:lvlText w:val="•"/>
      <w:lvlJc w:val="left"/>
      <w:pPr>
        <w:ind w:left="5043" w:hanging="360"/>
      </w:pPr>
      <w:rPr>
        <w:rFonts w:hint="default"/>
      </w:rPr>
    </w:lvl>
    <w:lvl w:ilvl="6" w:tplc="13A4E122">
      <w:numFmt w:val="bullet"/>
      <w:lvlText w:val="•"/>
      <w:lvlJc w:val="left"/>
      <w:pPr>
        <w:ind w:left="5864" w:hanging="360"/>
      </w:pPr>
      <w:rPr>
        <w:rFonts w:hint="default"/>
      </w:rPr>
    </w:lvl>
    <w:lvl w:ilvl="7" w:tplc="67C0B686">
      <w:numFmt w:val="bullet"/>
      <w:lvlText w:val="•"/>
      <w:lvlJc w:val="left"/>
      <w:pPr>
        <w:ind w:left="6685" w:hanging="360"/>
      </w:pPr>
      <w:rPr>
        <w:rFonts w:hint="default"/>
      </w:rPr>
    </w:lvl>
    <w:lvl w:ilvl="8" w:tplc="C1EE7CB0">
      <w:numFmt w:val="bullet"/>
      <w:lvlText w:val="•"/>
      <w:lvlJc w:val="left"/>
      <w:pPr>
        <w:ind w:left="7506" w:hanging="360"/>
      </w:pPr>
      <w:rPr>
        <w:rFonts w:hint="default"/>
      </w:rPr>
    </w:lvl>
  </w:abstractNum>
  <w:abstractNum w:abstractNumId="125" w15:restartNumberingAfterBreak="0">
    <w:nsid w:val="59280E57"/>
    <w:multiLevelType w:val="hybridMultilevel"/>
    <w:tmpl w:val="1054CAA8"/>
    <w:lvl w:ilvl="0" w:tplc="916C514A">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006"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915" w:hanging="360"/>
      </w:pPr>
      <w:rPr>
        <w:lang w:val="en-GB" w:eastAsia="en-GB" w:bidi="en-GB"/>
      </w:rPr>
    </w:lvl>
    <w:lvl w:ilvl="3" w:tplc="FA986066">
      <w:numFmt w:val="bullet"/>
      <w:lvlText w:val="•"/>
      <w:lvlJc w:val="left"/>
      <w:pPr>
        <w:ind w:left="2830" w:hanging="360"/>
      </w:pPr>
      <w:rPr>
        <w:lang w:val="en-GB" w:eastAsia="en-GB" w:bidi="en-GB"/>
      </w:rPr>
    </w:lvl>
    <w:lvl w:ilvl="4" w:tplc="BADE5E9A">
      <w:numFmt w:val="bullet"/>
      <w:lvlText w:val="•"/>
      <w:lvlJc w:val="left"/>
      <w:pPr>
        <w:ind w:left="3746" w:hanging="360"/>
      </w:pPr>
      <w:rPr>
        <w:lang w:val="en-GB" w:eastAsia="en-GB" w:bidi="en-GB"/>
      </w:rPr>
    </w:lvl>
    <w:lvl w:ilvl="5" w:tplc="C18EDFD4">
      <w:numFmt w:val="bullet"/>
      <w:lvlText w:val="•"/>
      <w:lvlJc w:val="left"/>
      <w:pPr>
        <w:ind w:left="4661" w:hanging="360"/>
      </w:pPr>
      <w:rPr>
        <w:lang w:val="en-GB" w:eastAsia="en-GB" w:bidi="en-GB"/>
      </w:rPr>
    </w:lvl>
    <w:lvl w:ilvl="6" w:tplc="5DE2057A">
      <w:numFmt w:val="bullet"/>
      <w:lvlText w:val="•"/>
      <w:lvlJc w:val="left"/>
      <w:pPr>
        <w:ind w:left="5577" w:hanging="360"/>
      </w:pPr>
      <w:rPr>
        <w:lang w:val="en-GB" w:eastAsia="en-GB" w:bidi="en-GB"/>
      </w:rPr>
    </w:lvl>
    <w:lvl w:ilvl="7" w:tplc="85A0B224">
      <w:numFmt w:val="bullet"/>
      <w:lvlText w:val="•"/>
      <w:lvlJc w:val="left"/>
      <w:pPr>
        <w:ind w:left="6492" w:hanging="360"/>
      </w:pPr>
      <w:rPr>
        <w:lang w:val="en-GB" w:eastAsia="en-GB" w:bidi="en-GB"/>
      </w:rPr>
    </w:lvl>
    <w:lvl w:ilvl="8" w:tplc="8CAC2FDE">
      <w:numFmt w:val="bullet"/>
      <w:lvlText w:val="•"/>
      <w:lvlJc w:val="left"/>
      <w:pPr>
        <w:ind w:left="7408" w:hanging="360"/>
      </w:pPr>
      <w:rPr>
        <w:lang w:val="en-GB" w:eastAsia="en-GB" w:bidi="en-GB"/>
      </w:rPr>
    </w:lvl>
  </w:abstractNum>
  <w:abstractNum w:abstractNumId="126" w15:restartNumberingAfterBreak="0">
    <w:nsid w:val="593767E0"/>
    <w:multiLevelType w:val="hybridMultilevel"/>
    <w:tmpl w:val="99DE63FC"/>
    <w:lvl w:ilvl="0" w:tplc="E9D400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28" w15:restartNumberingAfterBreak="0">
    <w:nsid w:val="5A6228DD"/>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5AB2394F"/>
    <w:multiLevelType w:val="hybridMultilevel"/>
    <w:tmpl w:val="89620F5A"/>
    <w:lvl w:ilvl="0" w:tplc="853A6B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BA87AC3"/>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 w15:restartNumberingAfterBreak="0">
    <w:nsid w:val="5F7A0C94"/>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5FE06F37"/>
    <w:multiLevelType w:val="hybridMultilevel"/>
    <w:tmpl w:val="C4A80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1303F3F"/>
    <w:multiLevelType w:val="hybridMultilevel"/>
    <w:tmpl w:val="2AB48032"/>
    <w:lvl w:ilvl="0" w:tplc="3F5E86C2">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63660030"/>
    <w:multiLevelType w:val="hybridMultilevel"/>
    <w:tmpl w:val="D8EA22EA"/>
    <w:lvl w:ilvl="0" w:tplc="D676F77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DE005C"/>
    <w:multiLevelType w:val="hybridMultilevel"/>
    <w:tmpl w:val="1DE0940A"/>
    <w:lvl w:ilvl="0" w:tplc="ABBCCA3C">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D9809D68">
      <w:start w:val="1"/>
      <w:numFmt w:val="lowerLetter"/>
      <w:lvlText w:val="(%2)"/>
      <w:lvlJc w:val="left"/>
      <w:pPr>
        <w:ind w:left="1144" w:hanging="360"/>
      </w:pPr>
      <w:rPr>
        <w:rFonts w:ascii="Calibri" w:eastAsia="Calibri" w:hAnsi="Calibri" w:cs="Calibri" w:hint="default"/>
        <w:spacing w:val="-1"/>
        <w:w w:val="100"/>
        <w:sz w:val="22"/>
        <w:szCs w:val="22"/>
        <w:lang w:val="en-US"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36" w15:restartNumberingAfterBreak="0">
    <w:nsid w:val="6484770C"/>
    <w:multiLevelType w:val="hybridMultilevel"/>
    <w:tmpl w:val="A0F2F0D6"/>
    <w:lvl w:ilvl="0" w:tplc="435A4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A94C7D"/>
    <w:multiLevelType w:val="hybridMultilevel"/>
    <w:tmpl w:val="53C4EF7E"/>
    <w:lvl w:ilvl="0" w:tplc="D062ED36">
      <w:start w:val="1"/>
      <w:numFmt w:val="lowerLetter"/>
      <w:lvlText w:val="(%1)"/>
      <w:lvlJc w:val="left"/>
      <w:pPr>
        <w:ind w:left="1144"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5DA2190"/>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9" w15:restartNumberingAfterBreak="0">
    <w:nsid w:val="68B53807"/>
    <w:multiLevelType w:val="hybridMultilevel"/>
    <w:tmpl w:val="6152DE2E"/>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6A9E00D8"/>
    <w:multiLevelType w:val="hybridMultilevel"/>
    <w:tmpl w:val="F064BCC2"/>
    <w:lvl w:ilvl="0" w:tplc="E8AEF23A">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41" w15:restartNumberingAfterBreak="0">
    <w:nsid w:val="6ABA3A69"/>
    <w:multiLevelType w:val="hybridMultilevel"/>
    <w:tmpl w:val="4DDEA816"/>
    <w:lvl w:ilvl="0" w:tplc="43128AB8">
      <w:start w:val="1"/>
      <w:numFmt w:val="lowerLetter"/>
      <w:lvlText w:val="(%1)"/>
      <w:lvlJc w:val="left"/>
      <w:pPr>
        <w:ind w:left="786" w:hanging="360"/>
      </w:pPr>
    </w:lvl>
    <w:lvl w:ilvl="1" w:tplc="0809001B">
      <w:start w:val="1"/>
      <w:numFmt w:val="lowerRoman"/>
      <w:lvlText w:val="%2."/>
      <w:lvlJc w:val="righ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42"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3" w15:restartNumberingAfterBreak="0">
    <w:nsid w:val="6BCF3779"/>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C3D385C"/>
    <w:multiLevelType w:val="hybridMultilevel"/>
    <w:tmpl w:val="E51C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CD44708"/>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6" w15:restartNumberingAfterBreak="0">
    <w:nsid w:val="6DD30D83"/>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7"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148" w15:restartNumberingAfterBreak="0">
    <w:nsid w:val="6F880305"/>
    <w:multiLevelType w:val="hybridMultilevel"/>
    <w:tmpl w:val="1706A318"/>
    <w:lvl w:ilvl="0" w:tplc="63423EA6">
      <w:start w:val="1"/>
      <w:numFmt w:val="decimal"/>
      <w:lvlText w:val="%1."/>
      <w:lvlJc w:val="left"/>
      <w:pPr>
        <w:ind w:left="941" w:hanging="360"/>
      </w:pPr>
      <w:rPr>
        <w:rFonts w:ascii="Calibri" w:eastAsia="Calibri" w:hAnsi="Calibri" w:cs="Calibri" w:hint="default"/>
        <w:w w:val="99"/>
        <w:sz w:val="22"/>
        <w:szCs w:val="22"/>
      </w:rPr>
    </w:lvl>
    <w:lvl w:ilvl="1" w:tplc="BEDEC27C">
      <w:start w:val="1"/>
      <w:numFmt w:val="lowerLetter"/>
      <w:lvlText w:val="%2."/>
      <w:lvlJc w:val="left"/>
      <w:pPr>
        <w:ind w:left="1662" w:hanging="360"/>
      </w:pPr>
      <w:rPr>
        <w:rFonts w:ascii="Calibri" w:eastAsia="Calibri" w:hAnsi="Calibri" w:cs="Calibri" w:hint="default"/>
        <w:w w:val="99"/>
        <w:sz w:val="22"/>
        <w:szCs w:val="22"/>
      </w:rPr>
    </w:lvl>
    <w:lvl w:ilvl="2" w:tplc="9CE43C10">
      <w:numFmt w:val="bullet"/>
      <w:lvlText w:val="•"/>
      <w:lvlJc w:val="left"/>
      <w:pPr>
        <w:ind w:left="2491" w:hanging="360"/>
      </w:pPr>
      <w:rPr>
        <w:rFonts w:hint="default"/>
      </w:rPr>
    </w:lvl>
    <w:lvl w:ilvl="3" w:tplc="B67AF5D8">
      <w:numFmt w:val="bullet"/>
      <w:lvlText w:val="•"/>
      <w:lvlJc w:val="left"/>
      <w:pPr>
        <w:ind w:left="3323" w:hanging="360"/>
      </w:pPr>
      <w:rPr>
        <w:rFonts w:hint="default"/>
      </w:rPr>
    </w:lvl>
    <w:lvl w:ilvl="4" w:tplc="24D2F418">
      <w:numFmt w:val="bullet"/>
      <w:lvlText w:val="•"/>
      <w:lvlJc w:val="left"/>
      <w:pPr>
        <w:ind w:left="4155" w:hanging="360"/>
      </w:pPr>
      <w:rPr>
        <w:rFonts w:hint="default"/>
      </w:rPr>
    </w:lvl>
    <w:lvl w:ilvl="5" w:tplc="D442756E">
      <w:numFmt w:val="bullet"/>
      <w:lvlText w:val="•"/>
      <w:lvlJc w:val="left"/>
      <w:pPr>
        <w:ind w:left="4987" w:hanging="360"/>
      </w:pPr>
      <w:rPr>
        <w:rFonts w:hint="default"/>
      </w:rPr>
    </w:lvl>
    <w:lvl w:ilvl="6" w:tplc="8C08A57E">
      <w:numFmt w:val="bullet"/>
      <w:lvlText w:val="•"/>
      <w:lvlJc w:val="left"/>
      <w:pPr>
        <w:ind w:left="5819" w:hanging="360"/>
      </w:pPr>
      <w:rPr>
        <w:rFonts w:hint="default"/>
      </w:rPr>
    </w:lvl>
    <w:lvl w:ilvl="7" w:tplc="76C84DD4">
      <w:numFmt w:val="bullet"/>
      <w:lvlText w:val="•"/>
      <w:lvlJc w:val="left"/>
      <w:pPr>
        <w:ind w:left="6651" w:hanging="360"/>
      </w:pPr>
      <w:rPr>
        <w:rFonts w:hint="default"/>
      </w:rPr>
    </w:lvl>
    <w:lvl w:ilvl="8" w:tplc="51DAA986">
      <w:numFmt w:val="bullet"/>
      <w:lvlText w:val="•"/>
      <w:lvlJc w:val="left"/>
      <w:pPr>
        <w:ind w:left="7483" w:hanging="360"/>
      </w:pPr>
      <w:rPr>
        <w:rFonts w:hint="default"/>
      </w:rPr>
    </w:lvl>
  </w:abstractNum>
  <w:abstractNum w:abstractNumId="149" w15:restartNumberingAfterBreak="0">
    <w:nsid w:val="6F8B737E"/>
    <w:multiLevelType w:val="hybridMultilevel"/>
    <w:tmpl w:val="F064BCC2"/>
    <w:lvl w:ilvl="0" w:tplc="E8AEF23A">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50" w15:restartNumberingAfterBreak="0">
    <w:nsid w:val="6F8E59C9"/>
    <w:multiLevelType w:val="hybridMultilevel"/>
    <w:tmpl w:val="E670E0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1" w15:restartNumberingAfterBreak="0">
    <w:nsid w:val="6FAF6027"/>
    <w:multiLevelType w:val="hybridMultilevel"/>
    <w:tmpl w:val="76DC32DC"/>
    <w:lvl w:ilvl="0" w:tplc="FCFAC64A">
      <w:start w:val="1"/>
      <w:numFmt w:val="lowerLetter"/>
      <w:lvlText w:val="(%1)"/>
      <w:lvlJc w:val="left"/>
      <w:pPr>
        <w:ind w:left="720" w:hanging="360"/>
      </w:pPr>
      <w:rPr>
        <w:rFonts w:asciiTheme="minorHAnsi" w:hAnsiTheme="minorHAnsi"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2" w15:restartNumberingAfterBreak="0">
    <w:nsid w:val="706E7500"/>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3" w15:restartNumberingAfterBreak="0">
    <w:nsid w:val="712D2137"/>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4" w15:restartNumberingAfterBreak="0">
    <w:nsid w:val="74F10C92"/>
    <w:multiLevelType w:val="hybridMultilevel"/>
    <w:tmpl w:val="EFF41C9E"/>
    <w:lvl w:ilvl="0" w:tplc="51743AFA">
      <w:start w:val="1"/>
      <w:numFmt w:val="lowerLetter"/>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6197C04"/>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6572979"/>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7D504A5"/>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8" w15:restartNumberingAfterBreak="0">
    <w:nsid w:val="783607CF"/>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9" w15:restartNumberingAfterBreak="0">
    <w:nsid w:val="78B45DBF"/>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8F11849"/>
    <w:multiLevelType w:val="hybridMultilevel"/>
    <w:tmpl w:val="9AFAF932"/>
    <w:lvl w:ilvl="0" w:tplc="0D862C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792E3842"/>
    <w:multiLevelType w:val="hybridMultilevel"/>
    <w:tmpl w:val="EB328C5A"/>
    <w:lvl w:ilvl="0" w:tplc="A12E098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2" w15:restartNumberingAfterBreak="0">
    <w:nsid w:val="79477C24"/>
    <w:multiLevelType w:val="hybridMultilevel"/>
    <w:tmpl w:val="55C8621C"/>
    <w:lvl w:ilvl="0" w:tplc="A6D23F4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 w15:restartNumberingAfterBreak="0">
    <w:nsid w:val="79E237A9"/>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4" w15:restartNumberingAfterBreak="0">
    <w:nsid w:val="7A4279CE"/>
    <w:multiLevelType w:val="hybridMultilevel"/>
    <w:tmpl w:val="29424BCA"/>
    <w:lvl w:ilvl="0" w:tplc="B74C635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AF2713B"/>
    <w:multiLevelType w:val="hybridMultilevel"/>
    <w:tmpl w:val="651A1F3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6" w15:restartNumberingAfterBreak="0">
    <w:nsid w:val="7B0E0B1B"/>
    <w:multiLevelType w:val="hybridMultilevel"/>
    <w:tmpl w:val="730E56F2"/>
    <w:lvl w:ilvl="0" w:tplc="6BECC5A6">
      <w:start w:val="1"/>
      <w:numFmt w:val="lowerLetter"/>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7B33345A"/>
    <w:multiLevelType w:val="hybridMultilevel"/>
    <w:tmpl w:val="AF04AB12"/>
    <w:lvl w:ilvl="0" w:tplc="F5600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B3B6A73"/>
    <w:multiLevelType w:val="hybridMultilevel"/>
    <w:tmpl w:val="29F2AED8"/>
    <w:lvl w:ilvl="0" w:tplc="8124DC6E">
      <w:start w:val="2"/>
      <w:numFmt w:val="lowerLetter"/>
      <w:lvlText w:val="(%1)"/>
      <w:lvlJc w:val="left"/>
      <w:pPr>
        <w:ind w:left="720" w:hanging="360"/>
      </w:pPr>
      <w:rPr>
        <w:rFonts w:cs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BEA1F99"/>
    <w:multiLevelType w:val="hybridMultilevel"/>
    <w:tmpl w:val="0F987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BF64DC2"/>
    <w:multiLevelType w:val="hybridMultilevel"/>
    <w:tmpl w:val="9BC42380"/>
    <w:lvl w:ilvl="0" w:tplc="3696AA48">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CCB3FCA"/>
    <w:multiLevelType w:val="hybridMultilevel"/>
    <w:tmpl w:val="C9C28E0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2" w15:restartNumberingAfterBreak="0">
    <w:nsid w:val="7DA6270C"/>
    <w:multiLevelType w:val="hybridMultilevel"/>
    <w:tmpl w:val="F7A05344"/>
    <w:lvl w:ilvl="0" w:tplc="A6D23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E4F6988"/>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 w15:restartNumberingAfterBreak="0">
    <w:nsid w:val="7EB35D10"/>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5" w15:restartNumberingAfterBreak="0">
    <w:nsid w:val="7FBE68CD"/>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6" w15:restartNumberingAfterBreak="0">
    <w:nsid w:val="7FBF18DA"/>
    <w:multiLevelType w:val="hybridMultilevel"/>
    <w:tmpl w:val="4D46DEF0"/>
    <w:lvl w:ilvl="0" w:tplc="C136AF6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7"/>
  </w:num>
  <w:num w:numId="2">
    <w:abstractNumId w:val="9"/>
  </w:num>
  <w:num w:numId="3">
    <w:abstractNumId w:val="82"/>
  </w:num>
  <w:num w:numId="4">
    <w:abstractNumId w:val="3"/>
  </w:num>
  <w:num w:numId="5">
    <w:abstractNumId w:val="142"/>
  </w:num>
  <w:num w:numId="6">
    <w:abstractNumId w:val="107"/>
  </w:num>
  <w:num w:numId="7">
    <w:abstractNumId w:val="1"/>
  </w:num>
  <w:num w:numId="8">
    <w:abstractNumId w:val="29"/>
  </w:num>
  <w:num w:numId="9">
    <w:abstractNumId w:val="127"/>
  </w:num>
  <w:num w:numId="10">
    <w:abstractNumId w:val="96"/>
  </w:num>
  <w:num w:numId="11">
    <w:abstractNumId w:val="48"/>
  </w:num>
  <w:num w:numId="12">
    <w:abstractNumId w:val="63"/>
  </w:num>
  <w:num w:numId="1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6"/>
  </w:num>
  <w:num w:numId="16">
    <w:abstractNumId w:val="84"/>
  </w:num>
  <w:num w:numId="17">
    <w:abstractNumId w:val="95"/>
  </w:num>
  <w:num w:numId="18">
    <w:abstractNumId w:val="4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5"/>
  </w:num>
  <w:num w:numId="23">
    <w:abstractNumId w:val="143"/>
  </w:num>
  <w:num w:numId="24">
    <w:abstractNumId w:val="155"/>
  </w:num>
  <w:num w:numId="25">
    <w:abstractNumId w:val="104"/>
  </w:num>
  <w:num w:numId="26">
    <w:abstractNumId w:val="131"/>
  </w:num>
  <w:num w:numId="27">
    <w:abstractNumId w:val="5"/>
  </w:num>
  <w:num w:numId="28">
    <w:abstractNumId w:val="169"/>
  </w:num>
  <w:num w:numId="29">
    <w:abstractNumId w:val="47"/>
  </w:num>
  <w:num w:numId="30">
    <w:abstractNumId w:val="113"/>
  </w:num>
  <w:num w:numId="31">
    <w:abstractNumId w:val="116"/>
  </w:num>
  <w:num w:numId="32">
    <w:abstractNumId w:val="52"/>
  </w:num>
  <w:num w:numId="33">
    <w:abstractNumId w:val="144"/>
  </w:num>
  <w:num w:numId="34">
    <w:abstractNumId w:val="136"/>
  </w:num>
  <w:num w:numId="35">
    <w:abstractNumId w:val="167"/>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9"/>
  </w:num>
  <w:num w:numId="38">
    <w:abstractNumId w:val="90"/>
  </w:num>
  <w:num w:numId="39">
    <w:abstractNumId w:val="78"/>
  </w:num>
  <w:num w:numId="40">
    <w:abstractNumId w:val="62"/>
  </w:num>
  <w:num w:numId="41">
    <w:abstractNumId w:val="139"/>
  </w:num>
  <w:num w:numId="42">
    <w:abstractNumId w:val="135"/>
  </w:num>
  <w:num w:numId="43">
    <w:abstractNumId w:val="149"/>
  </w:num>
  <w:num w:numId="44">
    <w:abstractNumId w:val="25"/>
  </w:num>
  <w:num w:numId="45">
    <w:abstractNumId w:val="65"/>
  </w:num>
  <w:num w:numId="46">
    <w:abstractNumId w:val="168"/>
  </w:num>
  <w:num w:numId="47">
    <w:abstractNumId w:val="81"/>
  </w:num>
  <w:num w:numId="48">
    <w:abstractNumId w:val="36"/>
  </w:num>
  <w:num w:numId="49">
    <w:abstractNumId w:val="49"/>
  </w:num>
  <w:num w:numId="50">
    <w:abstractNumId w:val="148"/>
  </w:num>
  <w:num w:numId="51">
    <w:abstractNumId w:val="124"/>
  </w:num>
  <w:num w:numId="52">
    <w:abstractNumId w:val="45"/>
  </w:num>
  <w:num w:numId="53">
    <w:abstractNumId w:val="109"/>
  </w:num>
  <w:num w:numId="54">
    <w:abstractNumId w:val="109"/>
    <w:lvlOverride w:ilvl="0">
      <w:startOverride w:val="1"/>
    </w:lvlOverride>
  </w:num>
  <w:num w:numId="55">
    <w:abstractNumId w:val="106"/>
  </w:num>
  <w:num w:numId="56">
    <w:abstractNumId w:val="4"/>
  </w:num>
  <w:num w:numId="57">
    <w:abstractNumId w:val="56"/>
  </w:num>
  <w:num w:numId="58">
    <w:abstractNumId w:val="0"/>
  </w:num>
  <w:num w:numId="59">
    <w:abstractNumId w:val="43"/>
  </w:num>
  <w:num w:numId="60">
    <w:abstractNumId w:val="80"/>
  </w:num>
  <w:num w:numId="61">
    <w:abstractNumId w:val="91"/>
  </w:num>
  <w:num w:numId="62">
    <w:abstractNumId w:val="132"/>
  </w:num>
  <w:num w:numId="63">
    <w:abstractNumId w:val="114"/>
  </w:num>
  <w:num w:numId="64">
    <w:abstractNumId w:val="10"/>
  </w:num>
  <w:num w:numId="65">
    <w:abstractNumId w:val="176"/>
  </w:num>
  <w:num w:numId="66">
    <w:abstractNumId w:val="53"/>
  </w:num>
  <w:num w:numId="67">
    <w:abstractNumId w:val="53"/>
    <w:lvlOverride w:ilvl="0">
      <w:startOverride w:val="1"/>
    </w:lvlOverride>
  </w:num>
  <w:num w:numId="68">
    <w:abstractNumId w:val="156"/>
  </w:num>
  <w:num w:numId="69">
    <w:abstractNumId w:val="14"/>
  </w:num>
  <w:num w:numId="70">
    <w:abstractNumId w:val="159"/>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9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2"/>
  </w:num>
  <w:num w:numId="132">
    <w:abstractNumId w:val="13"/>
  </w:num>
  <w:num w:numId="133">
    <w:abstractNumId w:val="162"/>
  </w:num>
  <w:num w:numId="134">
    <w:abstractNumId w:val="108"/>
  </w:num>
  <w:num w:numId="135">
    <w:abstractNumId w:val="27"/>
  </w:num>
  <w:num w:numId="136">
    <w:abstractNumId w:val="103"/>
  </w:num>
  <w:num w:numId="137">
    <w:abstractNumId w:val="64"/>
  </w:num>
  <w:num w:numId="138">
    <w:abstractNumId w:val="51"/>
  </w:num>
  <w:num w:numId="139">
    <w:abstractNumId w:val="115"/>
  </w:num>
  <w:num w:numId="140">
    <w:abstractNumId w:val="16"/>
  </w:num>
  <w:num w:numId="141">
    <w:abstractNumId w:val="7"/>
  </w:num>
  <w:num w:numId="142">
    <w:abstractNumId w:val="87"/>
  </w:num>
  <w:num w:numId="143">
    <w:abstractNumId w:val="23"/>
  </w:num>
  <w:num w:numId="144">
    <w:abstractNumId w:val="58"/>
  </w:num>
  <w:num w:numId="145">
    <w:abstractNumId w:val="164"/>
  </w:num>
  <w:num w:numId="1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1"/>
  </w:num>
  <w:num w:numId="148">
    <w:abstractNumId w:val="73"/>
  </w:num>
  <w:num w:numId="149">
    <w:abstractNumId w:val="67"/>
  </w:num>
  <w:num w:numId="150">
    <w:abstractNumId w:val="170"/>
  </w:num>
  <w:num w:numId="151">
    <w:abstractNumId w:val="122"/>
  </w:num>
  <w:num w:numId="152">
    <w:abstractNumId w:val="154"/>
  </w:num>
  <w:num w:numId="153">
    <w:abstractNumId w:val="126"/>
  </w:num>
  <w:num w:numId="154">
    <w:abstractNumId w:val="60"/>
  </w:num>
  <w:num w:numId="155">
    <w:abstractNumId w:val="19"/>
  </w:num>
  <w:num w:numId="156">
    <w:abstractNumId w:val="129"/>
  </w:num>
  <w:num w:numId="157">
    <w:abstractNumId w:val="93"/>
  </w:num>
  <w:num w:numId="1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5"/>
  </w:num>
  <w:num w:numId="164">
    <w:abstractNumId w:val="140"/>
  </w:num>
  <w:num w:numId="165">
    <w:abstractNumId w:val="18"/>
  </w:num>
  <w:num w:numId="166">
    <w:abstractNumId w:val="69"/>
  </w:num>
  <w:num w:numId="167">
    <w:abstractNumId w:val="117"/>
  </w:num>
  <w:num w:numId="168">
    <w:abstractNumId w:val="37"/>
  </w:num>
  <w:num w:numId="169">
    <w:abstractNumId w:val="24"/>
  </w:num>
  <w:num w:numId="170">
    <w:abstractNumId w:val="39"/>
  </w:num>
  <w:num w:numId="171">
    <w:abstractNumId w:val="160"/>
  </w:num>
  <w:num w:numId="172">
    <w:abstractNumId w:val="100"/>
  </w:num>
  <w:num w:numId="173">
    <w:abstractNumId w:val="120"/>
  </w:num>
  <w:num w:numId="174">
    <w:abstractNumId w:val="137"/>
  </w:num>
  <w:num w:numId="175">
    <w:abstractNumId w:val="89"/>
  </w:num>
  <w:num w:numId="176">
    <w:abstractNumId w:val="98"/>
  </w:num>
  <w:num w:numId="177">
    <w:abstractNumId w:val="134"/>
  </w:num>
  <w:num w:numId="178">
    <w:abstractNumId w:val="166"/>
  </w:num>
  <w:num w:numId="179">
    <w:abstractNumId w:val="147"/>
  </w:num>
  <w:num w:numId="180">
    <w:abstractNumId w:val="42"/>
  </w:num>
  <w:num w:numId="1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IE" w:vendorID="64" w:dllVersion="131078" w:nlCheck="1" w:checkStyle="1"/>
  <w:proofState w:spelling="clean" w:grammar="clean"/>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3"/>
    <w:docVar w:name="LW_ANNEX_NBR_LAST" w:val="3"/>
    <w:docVar w:name="LW_ANNEX_UNIQUE" w:val="0"/>
    <w:docVar w:name="LW_CORRIGENDUM" w:val="&lt;UNUSED&gt;"/>
    <w:docVar w:name="LW_COVERPAGE_EXISTS" w:val="True"/>
    <w:docVar w:name="LW_COVERPAGE_GUID" w:val="213EF5FE-AA9F-45DD-A2B6-DCC5C9ECA0A9"/>
    <w:docVar w:name="LW_COVERPAGE_TYPE" w:val="1"/>
    <w:docVar w:name="LW_CROSSREFERENCE" w:val="&lt;UNUSED&gt;"/>
    <w:docVar w:name="LW_DocType" w:val="NORMAL"/>
    <w:docVar w:name="LW_EMISSION" w:val="6.4.2022"/>
    <w:docVar w:name="LW_EMISSION_ISODATE" w:val="2022-04-06"/>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lt;FMT:Bold&gt;supplementing Regulation (EU) 2019/2088 of the European Parliament and of the Council with regard to regulatory technical standards specifying the details of the content and presentation of the information in relation to the principle of ‘do no significant harm’, specifying the content, methodologies and presentation of information in relation to sustainability indicators and adverse sustainability impacts,  and the content and presentation of the information in relation to the promotion of environmental or social characteristics and sustainable investment objectives in pre-contractual documents, on websites and in periodic reports&lt;/FMT&gt;_x000d__x000d__x000d__x000d__x000b__x000d__x000d__x000d__x000d__x000b_"/>
    <w:docVar w:name="LW_PART_NBR" w:val="1"/>
    <w:docVar w:name="LW_PART_NBR_TOTAL" w:val="1"/>
    <w:docVar w:name="LW_REF.INST.NEW" w:val="C"/>
    <w:docVar w:name="LW_REF.INST.NEW_ADOPTED" w:val="final"/>
    <w:docVar w:name="LW_REF.INST.NEW_TEXT" w:val="(2022) 19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Delegated Regulation (EU) .../..."/>
    <w:docVar w:name="LwApiVersions" w:val="LW4CoDe 1.23.2.0; LW 8.0, Build 20211117"/>
  </w:docVars>
  <w:rsids>
    <w:rsidRoot w:val="0026710B"/>
    <w:rsid w:val="00054D47"/>
    <w:rsid w:val="00065942"/>
    <w:rsid w:val="000C367D"/>
    <w:rsid w:val="000D1DE8"/>
    <w:rsid w:val="00124B5D"/>
    <w:rsid w:val="001274E8"/>
    <w:rsid w:val="00137136"/>
    <w:rsid w:val="00137AC3"/>
    <w:rsid w:val="00180318"/>
    <w:rsid w:val="00194A8F"/>
    <w:rsid w:val="001958FA"/>
    <w:rsid w:val="001B581F"/>
    <w:rsid w:val="001C4CA7"/>
    <w:rsid w:val="001D1D2A"/>
    <w:rsid w:val="00211B6E"/>
    <w:rsid w:val="0022203B"/>
    <w:rsid w:val="00225013"/>
    <w:rsid w:val="00230198"/>
    <w:rsid w:val="00256E2F"/>
    <w:rsid w:val="00257574"/>
    <w:rsid w:val="0026710B"/>
    <w:rsid w:val="00294B8E"/>
    <w:rsid w:val="002B2FFB"/>
    <w:rsid w:val="002F53F4"/>
    <w:rsid w:val="003447C1"/>
    <w:rsid w:val="003560DF"/>
    <w:rsid w:val="00357E93"/>
    <w:rsid w:val="0036361F"/>
    <w:rsid w:val="0037579D"/>
    <w:rsid w:val="003B7CEF"/>
    <w:rsid w:val="003C22C6"/>
    <w:rsid w:val="003F661B"/>
    <w:rsid w:val="004206B6"/>
    <w:rsid w:val="0044534F"/>
    <w:rsid w:val="00446E8B"/>
    <w:rsid w:val="00467306"/>
    <w:rsid w:val="00477981"/>
    <w:rsid w:val="004865A1"/>
    <w:rsid w:val="00487E65"/>
    <w:rsid w:val="004D30FC"/>
    <w:rsid w:val="004D58CC"/>
    <w:rsid w:val="004E43EF"/>
    <w:rsid w:val="005022B3"/>
    <w:rsid w:val="00550C32"/>
    <w:rsid w:val="0056270E"/>
    <w:rsid w:val="00563C85"/>
    <w:rsid w:val="0061075D"/>
    <w:rsid w:val="006139D7"/>
    <w:rsid w:val="006327CD"/>
    <w:rsid w:val="00632BFC"/>
    <w:rsid w:val="00640CAE"/>
    <w:rsid w:val="006420A7"/>
    <w:rsid w:val="00677969"/>
    <w:rsid w:val="006A1358"/>
    <w:rsid w:val="006A208E"/>
    <w:rsid w:val="006A302D"/>
    <w:rsid w:val="006A3417"/>
    <w:rsid w:val="006C1889"/>
    <w:rsid w:val="006D00E2"/>
    <w:rsid w:val="006F4E61"/>
    <w:rsid w:val="00706640"/>
    <w:rsid w:val="007118D5"/>
    <w:rsid w:val="00713F10"/>
    <w:rsid w:val="007447EE"/>
    <w:rsid w:val="007853B0"/>
    <w:rsid w:val="007D6186"/>
    <w:rsid w:val="008239A4"/>
    <w:rsid w:val="008500FB"/>
    <w:rsid w:val="00865F81"/>
    <w:rsid w:val="008D55D4"/>
    <w:rsid w:val="008F2DED"/>
    <w:rsid w:val="00906CCE"/>
    <w:rsid w:val="00974E6A"/>
    <w:rsid w:val="00981752"/>
    <w:rsid w:val="00986DB1"/>
    <w:rsid w:val="009D366B"/>
    <w:rsid w:val="009F4624"/>
    <w:rsid w:val="009F4F81"/>
    <w:rsid w:val="00A0149A"/>
    <w:rsid w:val="00A359A7"/>
    <w:rsid w:val="00A63C93"/>
    <w:rsid w:val="00A711DB"/>
    <w:rsid w:val="00A74F3E"/>
    <w:rsid w:val="00A87D31"/>
    <w:rsid w:val="00A87EAE"/>
    <w:rsid w:val="00AB367B"/>
    <w:rsid w:val="00AB705E"/>
    <w:rsid w:val="00AC2397"/>
    <w:rsid w:val="00AC5A03"/>
    <w:rsid w:val="00AE5C27"/>
    <w:rsid w:val="00B03F00"/>
    <w:rsid w:val="00B110DA"/>
    <w:rsid w:val="00B150F2"/>
    <w:rsid w:val="00B27CBB"/>
    <w:rsid w:val="00B4005A"/>
    <w:rsid w:val="00B4380F"/>
    <w:rsid w:val="00B43EA9"/>
    <w:rsid w:val="00B63E02"/>
    <w:rsid w:val="00B6711A"/>
    <w:rsid w:val="00B900E2"/>
    <w:rsid w:val="00BB416C"/>
    <w:rsid w:val="00BF13D3"/>
    <w:rsid w:val="00BF17F6"/>
    <w:rsid w:val="00C62AAE"/>
    <w:rsid w:val="00C91998"/>
    <w:rsid w:val="00C92263"/>
    <w:rsid w:val="00CC6D9F"/>
    <w:rsid w:val="00CE725C"/>
    <w:rsid w:val="00D135D8"/>
    <w:rsid w:val="00D272C9"/>
    <w:rsid w:val="00D31F74"/>
    <w:rsid w:val="00D4436F"/>
    <w:rsid w:val="00D617E0"/>
    <w:rsid w:val="00D67C45"/>
    <w:rsid w:val="00DB2B86"/>
    <w:rsid w:val="00DE7C46"/>
    <w:rsid w:val="00E56F7D"/>
    <w:rsid w:val="00E66580"/>
    <w:rsid w:val="00E67350"/>
    <w:rsid w:val="00E7186C"/>
    <w:rsid w:val="00E940E9"/>
    <w:rsid w:val="00EB1C03"/>
    <w:rsid w:val="00ED4EE0"/>
    <w:rsid w:val="00EE2DD7"/>
    <w:rsid w:val="00EF43DC"/>
    <w:rsid w:val="00F41D61"/>
    <w:rsid w:val="00F57B8A"/>
    <w:rsid w:val="00F57F57"/>
    <w:rsid w:val="00F6408E"/>
    <w:rsid w:val="00FC4AC9"/>
    <w:rsid w:val="00FC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E605C"/>
  <w15:chartTrackingRefBased/>
  <w15:docId w15:val="{05A44682-26C7-4D26-AE51-FD5D204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0B"/>
    <w:pPr>
      <w:spacing w:after="240" w:line="240" w:lineRule="auto"/>
    </w:pPr>
    <w:rPr>
      <w:rFonts w:ascii="Arial" w:eastAsia="Times New Roman" w:hAnsi="Arial" w:cs="Times New Roman"/>
      <w:szCs w:val="20"/>
      <w:lang w:eastAsia="en-GB"/>
    </w:rPr>
  </w:style>
  <w:style w:type="paragraph" w:styleId="Heading1">
    <w:name w:val="heading 1"/>
    <w:aliases w:val="Cover title white"/>
    <w:basedOn w:val="Normal"/>
    <w:next w:val="Normal"/>
    <w:link w:val="Heading1Char"/>
    <w:uiPriority w:val="1"/>
    <w:qFormat/>
    <w:rsid w:val="0026710B"/>
    <w:pPr>
      <w:widowControl w:val="0"/>
      <w:autoSpaceDE w:val="0"/>
      <w:autoSpaceDN w:val="0"/>
      <w:adjustRightInd w:val="0"/>
      <w:spacing w:after="0"/>
      <w:outlineLvl w:val="0"/>
    </w:pPr>
    <w:rPr>
      <w:rFonts w:eastAsiaTheme="minorEastAsia" w:cs="Arial"/>
      <w:sz w:val="32"/>
      <w:szCs w:val="32"/>
    </w:rPr>
  </w:style>
  <w:style w:type="paragraph" w:styleId="Heading2">
    <w:name w:val="heading 2"/>
    <w:basedOn w:val="Normal"/>
    <w:next w:val="Normal"/>
    <w:link w:val="Heading2Char"/>
    <w:uiPriority w:val="9"/>
    <w:unhideWhenUsed/>
    <w:qFormat/>
    <w:rsid w:val="002671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Title 2"/>
    <w:basedOn w:val="Normal"/>
    <w:next w:val="Normal"/>
    <w:link w:val="Heading3Char"/>
    <w:uiPriority w:val="9"/>
    <w:semiHidden/>
    <w:unhideWhenUsed/>
    <w:qFormat/>
    <w:rsid w:val="00267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71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Cover subtitle white"/>
    <w:basedOn w:val="Normal"/>
    <w:next w:val="Normal"/>
    <w:link w:val="Heading5Char"/>
    <w:semiHidden/>
    <w:unhideWhenUsed/>
    <w:qFormat/>
    <w:rsid w:val="0026710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6710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710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71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71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1"/>
    <w:rsid w:val="0026710B"/>
    <w:rPr>
      <w:rFonts w:ascii="Arial" w:eastAsiaTheme="minorEastAsia" w:hAnsi="Arial" w:cs="Arial"/>
      <w:sz w:val="32"/>
      <w:szCs w:val="32"/>
      <w:lang w:eastAsia="en-GB"/>
    </w:rPr>
  </w:style>
  <w:style w:type="character" w:customStyle="1" w:styleId="Heading2Char">
    <w:name w:val="Heading 2 Char"/>
    <w:basedOn w:val="DefaultParagraphFont"/>
    <w:link w:val="Heading2"/>
    <w:uiPriority w:val="9"/>
    <w:rsid w:val="0026710B"/>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Title 2 Char"/>
    <w:basedOn w:val="DefaultParagraphFont"/>
    <w:link w:val="Heading3"/>
    <w:uiPriority w:val="9"/>
    <w:semiHidden/>
    <w:rsid w:val="0026710B"/>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26710B"/>
    <w:rPr>
      <w:rFonts w:asciiTheme="majorHAnsi" w:eastAsiaTheme="majorEastAsia" w:hAnsiTheme="majorHAnsi" w:cstheme="majorBidi"/>
      <w:i/>
      <w:iCs/>
      <w:color w:val="2E74B5" w:themeColor="accent1" w:themeShade="BF"/>
      <w:szCs w:val="20"/>
      <w:lang w:eastAsia="en-GB"/>
    </w:rPr>
  </w:style>
  <w:style w:type="character" w:customStyle="1" w:styleId="Heading5Char">
    <w:name w:val="Heading 5 Char"/>
    <w:aliases w:val="Cover subtitle white Char"/>
    <w:basedOn w:val="DefaultParagraphFont"/>
    <w:link w:val="Heading5"/>
    <w:semiHidden/>
    <w:rsid w:val="0026710B"/>
    <w:rPr>
      <w:rFonts w:asciiTheme="majorHAnsi" w:eastAsiaTheme="majorEastAsia" w:hAnsiTheme="majorHAnsi" w:cstheme="majorBidi"/>
      <w:color w:val="2E74B5" w:themeColor="accent1" w:themeShade="BF"/>
      <w:szCs w:val="20"/>
      <w:lang w:eastAsia="en-GB"/>
    </w:rPr>
  </w:style>
  <w:style w:type="character" w:customStyle="1" w:styleId="Heading6Char">
    <w:name w:val="Heading 6 Char"/>
    <w:basedOn w:val="DefaultParagraphFont"/>
    <w:link w:val="Heading6"/>
    <w:uiPriority w:val="9"/>
    <w:semiHidden/>
    <w:rsid w:val="0026710B"/>
    <w:rPr>
      <w:rFonts w:asciiTheme="majorHAnsi" w:eastAsiaTheme="majorEastAsia" w:hAnsiTheme="majorHAnsi" w:cstheme="majorBidi"/>
      <w:color w:val="1F4D78" w:themeColor="accent1" w:themeShade="7F"/>
      <w:szCs w:val="20"/>
      <w:lang w:eastAsia="en-GB"/>
    </w:rPr>
  </w:style>
  <w:style w:type="character" w:customStyle="1" w:styleId="Heading7Char">
    <w:name w:val="Heading 7 Char"/>
    <w:basedOn w:val="DefaultParagraphFont"/>
    <w:link w:val="Heading7"/>
    <w:uiPriority w:val="9"/>
    <w:semiHidden/>
    <w:rsid w:val="0026710B"/>
    <w:rPr>
      <w:rFonts w:asciiTheme="majorHAnsi" w:eastAsiaTheme="majorEastAsia" w:hAnsiTheme="majorHAnsi" w:cstheme="majorBidi"/>
      <w:i/>
      <w:iCs/>
      <w:color w:val="1F4D78" w:themeColor="accent1" w:themeShade="7F"/>
      <w:szCs w:val="20"/>
      <w:lang w:eastAsia="en-GB"/>
    </w:rPr>
  </w:style>
  <w:style w:type="character" w:customStyle="1" w:styleId="Heading8Char">
    <w:name w:val="Heading 8 Char"/>
    <w:basedOn w:val="DefaultParagraphFont"/>
    <w:link w:val="Heading8"/>
    <w:uiPriority w:val="9"/>
    <w:semiHidden/>
    <w:rsid w:val="0026710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26710B"/>
    <w:rPr>
      <w:rFonts w:asciiTheme="majorHAnsi" w:eastAsiaTheme="majorEastAsia" w:hAnsiTheme="majorHAnsi" w:cstheme="majorBidi"/>
      <w:i/>
      <w:iCs/>
      <w:color w:val="272727" w:themeColor="text1" w:themeTint="D8"/>
      <w:sz w:val="21"/>
      <w:szCs w:val="21"/>
      <w:lang w:eastAsia="en-GB"/>
    </w:rPr>
  </w:style>
  <w:style w:type="paragraph" w:styleId="Header">
    <w:name w:val="header"/>
    <w:basedOn w:val="Normal"/>
    <w:link w:val="HeaderChar"/>
    <w:uiPriority w:val="99"/>
    <w:rsid w:val="0026710B"/>
    <w:pPr>
      <w:tabs>
        <w:tab w:val="center" w:pos="4153"/>
        <w:tab w:val="right" w:pos="8306"/>
      </w:tabs>
    </w:pPr>
  </w:style>
  <w:style w:type="character" w:customStyle="1" w:styleId="HeaderChar">
    <w:name w:val="Header Char"/>
    <w:basedOn w:val="DefaultParagraphFont"/>
    <w:link w:val="Header"/>
    <w:uiPriority w:val="99"/>
    <w:rsid w:val="0026710B"/>
    <w:rPr>
      <w:rFonts w:ascii="Arial" w:eastAsia="Times New Roman" w:hAnsi="Arial" w:cs="Times New Roman"/>
      <w:szCs w:val="20"/>
      <w:lang w:eastAsia="en-GB"/>
    </w:rPr>
  </w:style>
  <w:style w:type="paragraph" w:styleId="Footer">
    <w:name w:val="footer"/>
    <w:basedOn w:val="Normal"/>
    <w:link w:val="FooterChar"/>
    <w:uiPriority w:val="99"/>
    <w:rsid w:val="0026710B"/>
    <w:pPr>
      <w:tabs>
        <w:tab w:val="center" w:pos="4153"/>
        <w:tab w:val="right" w:pos="8306"/>
      </w:tabs>
    </w:pPr>
  </w:style>
  <w:style w:type="character" w:customStyle="1" w:styleId="FooterChar">
    <w:name w:val="Footer Char"/>
    <w:basedOn w:val="DefaultParagraphFont"/>
    <w:link w:val="Footer"/>
    <w:uiPriority w:val="99"/>
    <w:rsid w:val="0026710B"/>
    <w:rPr>
      <w:rFonts w:ascii="Arial" w:eastAsia="Times New Roman" w:hAnsi="Arial" w:cs="Times New Roman"/>
      <w:szCs w:val="20"/>
      <w:lang w:eastAsia="en-GB"/>
    </w:rPr>
  </w:style>
  <w:style w:type="character" w:styleId="PageNumber">
    <w:name w:val="page number"/>
    <w:basedOn w:val="DefaultParagraphFont"/>
    <w:rsid w:val="0026710B"/>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uiPriority w:val="34"/>
    <w:qFormat/>
    <w:rsid w:val="0026710B"/>
    <w:pPr>
      <w:ind w:left="720"/>
    </w:pPr>
  </w:style>
  <w:style w:type="character" w:styleId="CommentReference">
    <w:name w:val="annotation reference"/>
    <w:basedOn w:val="DefaultParagraphFont"/>
    <w:uiPriority w:val="99"/>
    <w:unhideWhenUsed/>
    <w:rsid w:val="0026710B"/>
    <w:rPr>
      <w:sz w:val="16"/>
      <w:szCs w:val="16"/>
    </w:rPr>
  </w:style>
  <w:style w:type="paragraph" w:styleId="CommentText">
    <w:name w:val="annotation text"/>
    <w:basedOn w:val="Normal"/>
    <w:link w:val="CommentTextChar"/>
    <w:uiPriority w:val="99"/>
    <w:unhideWhenUsed/>
    <w:rsid w:val="0026710B"/>
    <w:rPr>
      <w:sz w:val="20"/>
    </w:rPr>
  </w:style>
  <w:style w:type="character" w:customStyle="1" w:styleId="CommentTextChar">
    <w:name w:val="Comment Text Char"/>
    <w:basedOn w:val="DefaultParagraphFont"/>
    <w:link w:val="CommentText"/>
    <w:uiPriority w:val="99"/>
    <w:rsid w:val="0026710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710B"/>
    <w:rPr>
      <w:b/>
      <w:bCs/>
    </w:rPr>
  </w:style>
  <w:style w:type="character" w:customStyle="1" w:styleId="CommentSubjectChar">
    <w:name w:val="Comment Subject Char"/>
    <w:basedOn w:val="CommentTextChar"/>
    <w:link w:val="CommentSubject"/>
    <w:uiPriority w:val="99"/>
    <w:semiHidden/>
    <w:rsid w:val="0026710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2671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10B"/>
    <w:rPr>
      <w:rFonts w:ascii="Segoe UI" w:eastAsia="Times New Roman" w:hAnsi="Segoe UI" w:cs="Segoe UI"/>
      <w:sz w:val="18"/>
      <w:szCs w:val="18"/>
      <w:lang w:eastAsia="en-GB"/>
    </w:rPr>
  </w:style>
  <w:style w:type="paragraph" w:styleId="BodyText">
    <w:name w:val="Body Text"/>
    <w:basedOn w:val="Normal"/>
    <w:link w:val="BodyTextChar"/>
    <w:uiPriority w:val="1"/>
    <w:qFormat/>
    <w:rsid w:val="0026710B"/>
    <w:pPr>
      <w:widowControl w:val="0"/>
      <w:autoSpaceDE w:val="0"/>
      <w:autoSpaceDN w:val="0"/>
      <w:adjustRightInd w:val="0"/>
      <w:spacing w:after="0"/>
      <w:ind w:left="396" w:hanging="360"/>
    </w:pPr>
    <w:rPr>
      <w:rFonts w:eastAsiaTheme="minorEastAsia" w:cs="Arial"/>
      <w:szCs w:val="22"/>
    </w:rPr>
  </w:style>
  <w:style w:type="character" w:customStyle="1" w:styleId="BodyTextChar">
    <w:name w:val="Body Text Char"/>
    <w:basedOn w:val="DefaultParagraphFont"/>
    <w:link w:val="BodyText"/>
    <w:uiPriority w:val="1"/>
    <w:rsid w:val="0026710B"/>
    <w:rPr>
      <w:rFonts w:ascii="Arial" w:eastAsiaTheme="minorEastAsia" w:hAnsi="Arial" w:cs="Arial"/>
      <w:lang w:eastAsia="en-GB"/>
    </w:rPr>
  </w:style>
  <w:style w:type="paragraph" w:styleId="Title">
    <w:name w:val="Title"/>
    <w:basedOn w:val="Normal"/>
    <w:next w:val="Normal"/>
    <w:link w:val="TitleChar"/>
    <w:uiPriority w:val="10"/>
    <w:qFormat/>
    <w:rsid w:val="0026710B"/>
    <w:pPr>
      <w:widowControl w:val="0"/>
      <w:pBdr>
        <w:bottom w:val="single" w:sz="8" w:space="4" w:color="5B9BD5" w:themeColor="accent1"/>
      </w:pBdr>
      <w:autoSpaceDE w:val="0"/>
      <w:autoSpaceDN w:val="0"/>
      <w:adjustRightInd w:val="0"/>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6710B"/>
    <w:rPr>
      <w:rFonts w:asciiTheme="majorHAnsi" w:eastAsiaTheme="majorEastAsia" w:hAnsiTheme="majorHAnsi" w:cstheme="majorBidi"/>
      <w:color w:val="323E4F" w:themeColor="text2" w:themeShade="BF"/>
      <w:spacing w:val="5"/>
      <w:kern w:val="28"/>
      <w:sz w:val="52"/>
      <w:szCs w:val="52"/>
      <w:lang w:eastAsia="en-GB"/>
    </w:rPr>
  </w:style>
  <w:style w:type="paragraph" w:customStyle="1" w:styleId="Numberedtilelevel1">
    <w:name w:val="Numbered tile level 1"/>
    <w:basedOn w:val="Titlelevel1"/>
    <w:uiPriority w:val="99"/>
    <w:qFormat/>
    <w:rsid w:val="0026710B"/>
    <w:pPr>
      <w:numPr>
        <w:numId w:val="5"/>
      </w:numPr>
    </w:pPr>
  </w:style>
  <w:style w:type="paragraph" w:customStyle="1" w:styleId="Numberedtitlelevel2">
    <w:name w:val="Numbered title level 2"/>
    <w:basedOn w:val="Titlelevel2"/>
    <w:next w:val="body"/>
    <w:qFormat/>
    <w:rsid w:val="0026710B"/>
    <w:pPr>
      <w:numPr>
        <w:ilvl w:val="1"/>
        <w:numId w:val="5"/>
      </w:numPr>
    </w:pPr>
  </w:style>
  <w:style w:type="paragraph" w:customStyle="1" w:styleId="Titlelevel2">
    <w:name w:val="Title level 2"/>
    <w:uiPriority w:val="99"/>
    <w:qFormat/>
    <w:rsid w:val="0026710B"/>
    <w:pPr>
      <w:spacing w:before="240" w:after="240" w:line="240" w:lineRule="auto"/>
    </w:pPr>
    <w:rPr>
      <w:rFonts w:asciiTheme="majorHAnsi" w:eastAsiaTheme="majorEastAsia" w:hAnsiTheme="majorHAnsi" w:cstheme="majorBidi"/>
      <w:bCs/>
      <w:color w:val="44546A" w:themeColor="text2"/>
      <w:sz w:val="32"/>
      <w:szCs w:val="24"/>
      <w:lang w:val="en-US"/>
    </w:rPr>
  </w:style>
  <w:style w:type="paragraph" w:customStyle="1" w:styleId="body">
    <w:name w:val="body"/>
    <w:uiPriority w:val="99"/>
    <w:qFormat/>
    <w:rsid w:val="0026710B"/>
    <w:pPr>
      <w:spacing w:before="240" w:after="120" w:line="276" w:lineRule="auto"/>
      <w:jc w:val="both"/>
    </w:pPr>
    <w:rPr>
      <w:rFonts w:eastAsiaTheme="minorEastAsia"/>
      <w:szCs w:val="24"/>
      <w:lang w:val="en-US"/>
    </w:rPr>
  </w:style>
  <w:style w:type="paragraph" w:customStyle="1" w:styleId="Tableheader">
    <w:name w:val="Table header"/>
    <w:next w:val="Tabledata"/>
    <w:uiPriority w:val="99"/>
    <w:qFormat/>
    <w:rsid w:val="0026710B"/>
    <w:pPr>
      <w:spacing w:after="80" w:line="240" w:lineRule="auto"/>
    </w:pPr>
    <w:rPr>
      <w:rFonts w:ascii="Calibri" w:eastAsia="Times New Roman" w:hAnsi="Calibri" w:cs="Times New Roman"/>
      <w:b/>
      <w:color w:val="000000"/>
      <w:lang w:val="en-US"/>
    </w:rPr>
  </w:style>
  <w:style w:type="paragraph" w:customStyle="1" w:styleId="Tabledata">
    <w:name w:val="Table data"/>
    <w:basedOn w:val="body"/>
    <w:uiPriority w:val="99"/>
    <w:qFormat/>
    <w:rsid w:val="0026710B"/>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uiPriority w:val="99"/>
    <w:qFormat/>
    <w:rsid w:val="0026710B"/>
    <w:pPr>
      <w:spacing w:after="0" w:line="276" w:lineRule="auto"/>
      <w:jc w:val="both"/>
    </w:pPr>
    <w:rPr>
      <w:rFonts w:eastAsiaTheme="minorEastAsia"/>
      <w:lang w:val="en-US"/>
    </w:rPr>
  </w:style>
  <w:style w:type="table" w:styleId="TableGrid">
    <w:name w:val="Table Grid"/>
    <w:basedOn w:val="TableProfessional"/>
    <w:uiPriority w:val="39"/>
    <w:rsid w:val="0026710B"/>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26710B"/>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26710B"/>
    <w:pPr>
      <w:numPr>
        <w:numId w:val="4"/>
      </w:numPr>
      <w:spacing w:before="240" w:after="120" w:line="240" w:lineRule="auto"/>
      <w:contextualSpacing/>
    </w:pPr>
    <w:rPr>
      <w:rFonts w:eastAsiaTheme="minorEastAsia"/>
      <w:szCs w:val="24"/>
      <w:lang w:val="en-US"/>
    </w:rPr>
  </w:style>
  <w:style w:type="paragraph" w:customStyle="1" w:styleId="Titlelevel1">
    <w:name w:val="Title level 1"/>
    <w:autoRedefine/>
    <w:uiPriority w:val="99"/>
    <w:qFormat/>
    <w:rsid w:val="0026710B"/>
    <w:pPr>
      <w:pBdr>
        <w:bottom w:val="single" w:sz="8" w:space="1" w:color="44546A" w:themeColor="text2"/>
      </w:pBdr>
      <w:spacing w:before="360" w:after="600" w:line="560" w:lineRule="exact"/>
      <w:jc w:val="center"/>
    </w:pPr>
    <w:rPr>
      <w:rFonts w:asciiTheme="majorHAnsi" w:eastAsiaTheme="majorEastAsia" w:hAnsiTheme="majorHAnsi" w:cstheme="majorBidi"/>
      <w:color w:val="44546A" w:themeColor="text2"/>
      <w:spacing w:val="5"/>
      <w:kern w:val="28"/>
      <w:sz w:val="52"/>
      <w:szCs w:val="52"/>
      <w:lang w:eastAsia="en-GB"/>
    </w:rPr>
  </w:style>
  <w:style w:type="paragraph" w:customStyle="1" w:styleId="Titlelevel3">
    <w:name w:val="Title level 3"/>
    <w:uiPriority w:val="99"/>
    <w:qFormat/>
    <w:rsid w:val="0026710B"/>
    <w:pPr>
      <w:spacing w:before="240" w:after="240" w:line="240" w:lineRule="auto"/>
    </w:pPr>
    <w:rPr>
      <w:rFonts w:eastAsiaTheme="minorEastAsia"/>
      <w:b/>
      <w:color w:val="44546A" w:themeColor="text2"/>
      <w:sz w:val="24"/>
      <w:szCs w:val="24"/>
      <w:lang w:val="en-US"/>
    </w:rPr>
  </w:style>
  <w:style w:type="paragraph" w:customStyle="1" w:styleId="Titlelevel4">
    <w:name w:val="Title level 4"/>
    <w:next w:val="body"/>
    <w:uiPriority w:val="99"/>
    <w:qFormat/>
    <w:rsid w:val="0026710B"/>
    <w:pPr>
      <w:spacing w:before="240" w:after="240" w:line="240" w:lineRule="auto"/>
    </w:pPr>
    <w:rPr>
      <w:rFonts w:eastAsiaTheme="minorEastAsia"/>
      <w:color w:val="E7E6E6" w:themeColor="background2"/>
      <w:sz w:val="24"/>
      <w:szCs w:val="24"/>
      <w:lang w:val="en-US"/>
    </w:rPr>
  </w:style>
  <w:style w:type="paragraph" w:customStyle="1" w:styleId="Figuretitle">
    <w:name w:val="Figure title"/>
    <w:basedOn w:val="body"/>
    <w:next w:val="Normal"/>
    <w:autoRedefine/>
    <w:uiPriority w:val="99"/>
    <w:qFormat/>
    <w:rsid w:val="0026710B"/>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26710B"/>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uiPriority w:val="99"/>
    <w:qFormat/>
    <w:rsid w:val="0026710B"/>
    <w:pPr>
      <w:spacing w:after="0" w:line="240" w:lineRule="auto"/>
    </w:pPr>
    <w:rPr>
      <w:rFonts w:eastAsiaTheme="minorEastAsia"/>
      <w:caps/>
      <w:sz w:val="16"/>
      <w:szCs w:val="18"/>
      <w:lang w:val="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Char3,Fußnote,FSR footnote,lábléc"/>
    <w:basedOn w:val="body"/>
    <w:link w:val="FootnoteTextChar"/>
    <w:autoRedefine/>
    <w:uiPriority w:val="99"/>
    <w:qFormat/>
    <w:rsid w:val="0026710B"/>
    <w:pPr>
      <w:spacing w:before="80" w:after="0" w:line="200" w:lineRule="exact"/>
    </w:pPr>
    <w:rPr>
      <w:sz w:val="18"/>
      <w:szCs w:val="18"/>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Char3 Char"/>
    <w:basedOn w:val="DefaultParagraphFont"/>
    <w:link w:val="FootnoteText"/>
    <w:uiPriority w:val="99"/>
    <w:rsid w:val="0026710B"/>
    <w:rPr>
      <w:rFonts w:eastAsiaTheme="minorEastAsia"/>
      <w:sz w:val="18"/>
      <w:szCs w:val="18"/>
      <w:lang w:val="en-US"/>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nt"/>
    <w:basedOn w:val="DefaultParagraphFont"/>
    <w:uiPriority w:val="99"/>
    <w:qFormat/>
    <w:rsid w:val="0026710B"/>
    <w:rPr>
      <w:rFonts w:asciiTheme="minorHAnsi" w:hAnsiTheme="minorHAnsi"/>
      <w:sz w:val="22"/>
      <w:szCs w:val="18"/>
      <w:vertAlign w:val="superscript"/>
    </w:rPr>
  </w:style>
  <w:style w:type="paragraph" w:customStyle="1" w:styleId="bullet1">
    <w:name w:val="bullet 1"/>
    <w:basedOn w:val="body"/>
    <w:next w:val="body"/>
    <w:uiPriority w:val="99"/>
    <w:qFormat/>
    <w:rsid w:val="0026710B"/>
    <w:pPr>
      <w:numPr>
        <w:numId w:val="2"/>
      </w:numPr>
    </w:pPr>
    <w:rPr>
      <w:szCs w:val="22"/>
    </w:rPr>
  </w:style>
  <w:style w:type="paragraph" w:styleId="TOC1">
    <w:name w:val="toc 1"/>
    <w:autoRedefine/>
    <w:uiPriority w:val="39"/>
    <w:qFormat/>
    <w:rsid w:val="0026710B"/>
    <w:pPr>
      <w:tabs>
        <w:tab w:val="left" w:pos="312"/>
        <w:tab w:val="left" w:pos="421"/>
        <w:tab w:val="right" w:pos="8771"/>
      </w:tabs>
      <w:spacing w:before="120" w:after="120" w:line="240" w:lineRule="auto"/>
      <w:outlineLvl w:val="0"/>
    </w:pPr>
    <w:rPr>
      <w:rFonts w:eastAsiaTheme="minorEastAsia"/>
      <w:b/>
      <w:bCs/>
      <w:noProof/>
      <w:color w:val="44546A" w:themeColor="text2"/>
      <w:lang w:val="en-US"/>
    </w:rPr>
  </w:style>
  <w:style w:type="paragraph" w:styleId="TOC2">
    <w:name w:val="toc 2"/>
    <w:next w:val="Normal"/>
    <w:autoRedefine/>
    <w:uiPriority w:val="39"/>
    <w:qFormat/>
    <w:rsid w:val="0026710B"/>
    <w:pPr>
      <w:tabs>
        <w:tab w:val="left" w:pos="529"/>
        <w:tab w:val="right" w:pos="8771"/>
      </w:tabs>
      <w:spacing w:before="80" w:after="80" w:line="240" w:lineRule="auto"/>
    </w:pPr>
    <w:rPr>
      <w:rFonts w:eastAsiaTheme="minorEastAsia"/>
      <w:noProof/>
      <w:lang w:val="en-US"/>
    </w:rPr>
  </w:style>
  <w:style w:type="paragraph" w:styleId="TOC3">
    <w:name w:val="toc 3"/>
    <w:basedOn w:val="Normal"/>
    <w:next w:val="Normal"/>
    <w:autoRedefine/>
    <w:uiPriority w:val="39"/>
    <w:qFormat/>
    <w:rsid w:val="0026710B"/>
    <w:pPr>
      <w:tabs>
        <w:tab w:val="right" w:pos="8771"/>
      </w:tabs>
      <w:spacing w:after="0"/>
      <w:ind w:left="567"/>
    </w:pPr>
    <w:rPr>
      <w:rFonts w:asciiTheme="minorHAnsi" w:eastAsiaTheme="minorEastAsia" w:hAnsiTheme="minorHAnsi" w:cstheme="minorBidi"/>
      <w:szCs w:val="22"/>
      <w:lang w:val="en-US" w:eastAsia="en-US"/>
    </w:rPr>
  </w:style>
  <w:style w:type="paragraph" w:styleId="TOC4">
    <w:name w:val="toc 4"/>
    <w:basedOn w:val="Normal"/>
    <w:next w:val="Normal"/>
    <w:autoRedefine/>
    <w:uiPriority w:val="39"/>
    <w:rsid w:val="0026710B"/>
    <w:pPr>
      <w:tabs>
        <w:tab w:val="right" w:pos="8771"/>
      </w:tabs>
      <w:spacing w:after="0"/>
      <w:ind w:left="1134"/>
    </w:pPr>
    <w:rPr>
      <w:rFonts w:asciiTheme="minorHAnsi" w:eastAsiaTheme="minorEastAsia" w:hAnsiTheme="minorHAnsi" w:cstheme="minorBidi"/>
      <w:szCs w:val="22"/>
      <w:lang w:val="en-US" w:eastAsia="en-US"/>
    </w:rPr>
  </w:style>
  <w:style w:type="paragraph" w:customStyle="1" w:styleId="bullet2">
    <w:name w:val="bullet 2"/>
    <w:basedOn w:val="body"/>
    <w:uiPriority w:val="99"/>
    <w:qFormat/>
    <w:rsid w:val="0026710B"/>
    <w:pPr>
      <w:numPr>
        <w:numId w:val="1"/>
      </w:numPr>
    </w:pPr>
    <w:rPr>
      <w:szCs w:val="22"/>
    </w:rPr>
  </w:style>
  <w:style w:type="paragraph" w:customStyle="1" w:styleId="Numberedtitlelevel3">
    <w:name w:val="Numbered title level 3"/>
    <w:basedOn w:val="Titlelevel3"/>
    <w:next w:val="body"/>
    <w:uiPriority w:val="99"/>
    <w:qFormat/>
    <w:rsid w:val="0026710B"/>
    <w:pPr>
      <w:numPr>
        <w:ilvl w:val="2"/>
        <w:numId w:val="5"/>
      </w:numPr>
    </w:pPr>
  </w:style>
  <w:style w:type="table" w:customStyle="1" w:styleId="LightShading1">
    <w:name w:val="Light Shading1"/>
    <w:basedOn w:val="TableNormal"/>
    <w:uiPriority w:val="60"/>
    <w:rsid w:val="0026710B"/>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26710B"/>
    <w:pPr>
      <w:spacing w:after="0" w:line="240" w:lineRule="auto"/>
    </w:pPr>
    <w:rPr>
      <w:rFonts w:eastAsiaTheme="minorEastAsia"/>
      <w:color w:val="2E74B5" w:themeColor="accent1" w:themeShade="BF"/>
      <w:sz w:val="24"/>
      <w:szCs w:val="24"/>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Contenttitle">
    <w:name w:val="Content title"/>
    <w:basedOn w:val="Titlelevel1"/>
    <w:uiPriority w:val="99"/>
    <w:qFormat/>
    <w:rsid w:val="0026710B"/>
  </w:style>
  <w:style w:type="paragraph" w:customStyle="1" w:styleId="Numberedtitlelevel4">
    <w:name w:val="Numbered title level 4"/>
    <w:basedOn w:val="Titlelevel4"/>
    <w:uiPriority w:val="99"/>
    <w:qFormat/>
    <w:rsid w:val="0026710B"/>
    <w:pPr>
      <w:numPr>
        <w:numId w:val="3"/>
      </w:numPr>
    </w:pPr>
  </w:style>
  <w:style w:type="paragraph" w:styleId="TableofFigures">
    <w:name w:val="table of figures"/>
    <w:basedOn w:val="Normal"/>
    <w:next w:val="Normal"/>
    <w:autoRedefine/>
    <w:uiPriority w:val="99"/>
    <w:qFormat/>
    <w:rsid w:val="0026710B"/>
    <w:pPr>
      <w:spacing w:before="160" w:after="0"/>
    </w:pPr>
    <w:rPr>
      <w:rFonts w:asciiTheme="minorHAnsi" w:eastAsiaTheme="minorEastAsia" w:hAnsiTheme="minorHAnsi" w:cstheme="minorBidi"/>
      <w:szCs w:val="24"/>
      <w:lang w:val="en-US" w:eastAsia="en-US"/>
    </w:rPr>
  </w:style>
  <w:style w:type="paragraph" w:styleId="Subtitle">
    <w:name w:val="Subtitle"/>
    <w:aliases w:val="Bullet list 2"/>
    <w:next w:val="Normal"/>
    <w:link w:val="SubtitleChar"/>
    <w:autoRedefine/>
    <w:uiPriority w:val="11"/>
    <w:qFormat/>
    <w:rsid w:val="0026710B"/>
    <w:pPr>
      <w:numPr>
        <w:ilvl w:val="1"/>
      </w:numPr>
      <w:spacing w:before="240" w:after="120" w:line="240" w:lineRule="auto"/>
      <w:jc w:val="both"/>
    </w:pPr>
    <w:rPr>
      <w:rFonts w:eastAsiaTheme="majorEastAsia" w:cstheme="minorHAnsi"/>
      <w:color w:val="44546A" w:themeColor="text2"/>
      <w:sz w:val="32"/>
      <w:szCs w:val="32"/>
      <w:lang w:eastAsia="en-GB"/>
    </w:rPr>
  </w:style>
  <w:style w:type="character" w:customStyle="1" w:styleId="SubtitleChar">
    <w:name w:val="Subtitle Char"/>
    <w:aliases w:val="Bullet list 2 Char"/>
    <w:basedOn w:val="DefaultParagraphFont"/>
    <w:link w:val="Subtitle"/>
    <w:uiPriority w:val="11"/>
    <w:rsid w:val="0026710B"/>
    <w:rPr>
      <w:rFonts w:eastAsiaTheme="majorEastAsia" w:cstheme="minorHAnsi"/>
      <w:color w:val="44546A" w:themeColor="text2"/>
      <w:sz w:val="32"/>
      <w:szCs w:val="32"/>
      <w:lang w:eastAsia="en-GB"/>
    </w:rPr>
  </w:style>
  <w:style w:type="character" w:styleId="BookTitle">
    <w:name w:val="Book Title"/>
    <w:basedOn w:val="DefaultParagraphFont"/>
    <w:uiPriority w:val="33"/>
    <w:qFormat/>
    <w:rsid w:val="0026710B"/>
    <w:rPr>
      <w:b/>
      <w:bCs/>
      <w:smallCaps/>
      <w:spacing w:val="5"/>
    </w:rPr>
  </w:style>
  <w:style w:type="character" w:customStyle="1" w:styleId="Highlighttext">
    <w:name w:val="Highlight text"/>
    <w:basedOn w:val="DefaultParagraphFont"/>
    <w:uiPriority w:val="1"/>
    <w:semiHidden/>
    <w:qFormat/>
    <w:rsid w:val="0026710B"/>
    <w:rPr>
      <w:rFonts w:asciiTheme="minorHAnsi" w:hAnsiTheme="minorHAnsi"/>
      <w:b/>
      <w:bCs/>
      <w:caps w:val="0"/>
      <w:smallCaps w:val="0"/>
      <w:color w:val="E7E6E6" w:themeColor="background2"/>
      <w:sz w:val="22"/>
      <w:szCs w:val="22"/>
    </w:rPr>
  </w:style>
  <w:style w:type="paragraph" w:customStyle="1" w:styleId="abbreviation">
    <w:name w:val="abbreviation"/>
    <w:basedOn w:val="Tableheader"/>
    <w:uiPriority w:val="99"/>
    <w:qFormat/>
    <w:rsid w:val="0026710B"/>
    <w:rPr>
      <w:bCs/>
      <w:lang w:val="en-GB" w:eastAsia="en-GB"/>
    </w:rPr>
  </w:style>
  <w:style w:type="paragraph" w:styleId="ListBullet">
    <w:name w:val="List Bullet"/>
    <w:basedOn w:val="Normal"/>
    <w:uiPriority w:val="99"/>
    <w:semiHidden/>
    <w:qFormat/>
    <w:rsid w:val="0026710B"/>
    <w:pPr>
      <w:numPr>
        <w:numId w:val="7"/>
      </w:numPr>
      <w:tabs>
        <w:tab w:val="clear" w:pos="360"/>
        <w:tab w:val="num" w:pos="284"/>
      </w:tabs>
      <w:spacing w:after="0"/>
      <w:ind w:left="284" w:hanging="284"/>
      <w:contextualSpacing/>
    </w:pPr>
    <w:rPr>
      <w:rFonts w:asciiTheme="minorHAnsi" w:eastAsiaTheme="minorEastAsia" w:hAnsiTheme="minorHAnsi" w:cstheme="minorBidi"/>
      <w:szCs w:val="24"/>
      <w:lang w:val="en-US" w:eastAsia="en-US"/>
    </w:rPr>
  </w:style>
  <w:style w:type="character" w:styleId="Hyperlink">
    <w:name w:val="Hyperlink"/>
    <w:basedOn w:val="DefaultParagraphFont"/>
    <w:uiPriority w:val="99"/>
    <w:rsid w:val="0026710B"/>
    <w:rPr>
      <w:color w:val="0563C1" w:themeColor="hyperlink"/>
      <w:u w:val="single"/>
    </w:rPr>
  </w:style>
  <w:style w:type="paragraph" w:customStyle="1" w:styleId="numberedparagraph">
    <w:name w:val="numbered paragraph"/>
    <w:basedOn w:val="body"/>
    <w:uiPriority w:val="99"/>
    <w:qFormat/>
    <w:rsid w:val="0026710B"/>
    <w:pPr>
      <w:numPr>
        <w:numId w:val="6"/>
      </w:numPr>
      <w:tabs>
        <w:tab w:val="clear" w:pos="284"/>
      </w:tabs>
      <w:ind w:left="0" w:firstLine="0"/>
    </w:pPr>
  </w:style>
  <w:style w:type="paragraph" w:styleId="TOC5">
    <w:name w:val="toc 5"/>
    <w:basedOn w:val="Normal"/>
    <w:next w:val="Normal"/>
    <w:autoRedefine/>
    <w:uiPriority w:val="39"/>
    <w:semiHidden/>
    <w:rsid w:val="0026710B"/>
    <w:pPr>
      <w:spacing w:after="0"/>
      <w:ind w:left="880"/>
    </w:pPr>
    <w:rPr>
      <w:rFonts w:asciiTheme="minorHAnsi" w:eastAsiaTheme="minorEastAsia" w:hAnsiTheme="minorHAnsi" w:cstheme="minorBidi"/>
      <w:szCs w:val="24"/>
      <w:lang w:val="en-US" w:eastAsia="en-US"/>
    </w:rPr>
  </w:style>
  <w:style w:type="paragraph" w:styleId="TOC6">
    <w:name w:val="toc 6"/>
    <w:basedOn w:val="Normal"/>
    <w:next w:val="Normal"/>
    <w:autoRedefine/>
    <w:uiPriority w:val="39"/>
    <w:semiHidden/>
    <w:rsid w:val="0026710B"/>
    <w:pPr>
      <w:spacing w:after="0"/>
      <w:ind w:left="1100"/>
    </w:pPr>
    <w:rPr>
      <w:rFonts w:asciiTheme="minorHAnsi" w:eastAsiaTheme="minorEastAsia" w:hAnsiTheme="minorHAnsi" w:cstheme="minorBidi"/>
      <w:szCs w:val="24"/>
      <w:lang w:val="en-US" w:eastAsia="en-US"/>
    </w:rPr>
  </w:style>
  <w:style w:type="paragraph" w:styleId="TOC7">
    <w:name w:val="toc 7"/>
    <w:basedOn w:val="Normal"/>
    <w:next w:val="Normal"/>
    <w:autoRedefine/>
    <w:uiPriority w:val="39"/>
    <w:semiHidden/>
    <w:rsid w:val="0026710B"/>
    <w:pPr>
      <w:spacing w:after="0"/>
      <w:ind w:left="1320"/>
    </w:pPr>
    <w:rPr>
      <w:rFonts w:asciiTheme="minorHAnsi" w:eastAsiaTheme="minorEastAsia" w:hAnsiTheme="minorHAnsi" w:cstheme="minorBidi"/>
      <w:szCs w:val="24"/>
      <w:lang w:val="en-US" w:eastAsia="en-US"/>
    </w:rPr>
  </w:style>
  <w:style w:type="paragraph" w:styleId="TOC8">
    <w:name w:val="toc 8"/>
    <w:basedOn w:val="Normal"/>
    <w:next w:val="Normal"/>
    <w:autoRedefine/>
    <w:uiPriority w:val="39"/>
    <w:rsid w:val="0026710B"/>
    <w:pPr>
      <w:spacing w:after="0"/>
      <w:ind w:left="1540"/>
    </w:pPr>
    <w:rPr>
      <w:rFonts w:asciiTheme="minorHAnsi" w:eastAsiaTheme="minorEastAsia" w:hAnsiTheme="minorHAnsi" w:cstheme="minorBidi"/>
      <w:szCs w:val="24"/>
      <w:lang w:val="en-US" w:eastAsia="en-US"/>
    </w:rPr>
  </w:style>
  <w:style w:type="paragraph" w:styleId="TOC9">
    <w:name w:val="toc 9"/>
    <w:basedOn w:val="Normal"/>
    <w:next w:val="Normal"/>
    <w:autoRedefine/>
    <w:uiPriority w:val="39"/>
    <w:semiHidden/>
    <w:rsid w:val="0026710B"/>
    <w:pPr>
      <w:spacing w:after="0"/>
      <w:ind w:left="1760"/>
    </w:pPr>
    <w:rPr>
      <w:rFonts w:asciiTheme="minorHAnsi" w:eastAsiaTheme="minorEastAsia" w:hAnsiTheme="minorHAnsi" w:cstheme="minorBidi"/>
      <w:szCs w:val="24"/>
      <w:lang w:val="en-US" w:eastAsia="en-US"/>
    </w:rPr>
  </w:style>
  <w:style w:type="table" w:customStyle="1" w:styleId="TableGrid1">
    <w:name w:val="Table Grid1"/>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26710B"/>
    <w:pPr>
      <w:spacing w:after="2840"/>
      <w:jc w:val="right"/>
    </w:pPr>
    <w:rPr>
      <w:rFonts w:ascii="Verdana" w:eastAsia="MS Mincho" w:hAnsi="Verdana"/>
      <w:sz w:val="20"/>
      <w:szCs w:val="22"/>
      <w:lang w:val="de-DE" w:eastAsia="de-DE"/>
    </w:rPr>
  </w:style>
  <w:style w:type="paragraph" w:customStyle="1" w:styleId="Adviceonect24p">
    <w:name w:val="Advice on... ect. 24p"/>
    <w:basedOn w:val="Normal"/>
    <w:next w:val="Normal"/>
    <w:uiPriority w:val="99"/>
    <w:qFormat/>
    <w:rsid w:val="0026710B"/>
    <w:pPr>
      <w:pBdr>
        <w:top w:val="single" w:sz="4" w:space="25" w:color="D0E7F6"/>
        <w:left w:val="single" w:sz="4" w:space="8" w:color="D0E7F6"/>
        <w:bottom w:val="single" w:sz="4" w:space="30" w:color="D0E7F6"/>
        <w:right w:val="single" w:sz="4" w:space="8" w:color="D0E7F6"/>
      </w:pBdr>
      <w:shd w:val="clear" w:color="auto" w:fill="D0E7F6"/>
      <w:spacing w:after="0"/>
      <w:ind w:left="170" w:right="170"/>
      <w:jc w:val="center"/>
    </w:pPr>
    <w:rPr>
      <w:rFonts w:ascii="Verdana" w:eastAsia="MS Mincho" w:hAnsi="Verdana"/>
      <w:b/>
      <w:bCs/>
      <w:sz w:val="48"/>
      <w:szCs w:val="48"/>
      <w:lang w:val="de-DE" w:eastAsia="de-DE"/>
    </w:rPr>
  </w:style>
  <w:style w:type="paragraph" w:styleId="TOCHeading">
    <w:name w:val="TOC Heading"/>
    <w:basedOn w:val="Heading1"/>
    <w:next w:val="Normal"/>
    <w:uiPriority w:val="39"/>
    <w:unhideWhenUsed/>
    <w:qFormat/>
    <w:rsid w:val="0026710B"/>
    <w:pPr>
      <w:keepNext/>
      <w:keepLines/>
      <w:widowControl/>
      <w:autoSpaceDE/>
      <w:autoSpaceDN/>
      <w:adjustRightInd/>
      <w:spacing w:before="480"/>
      <w:outlineLvl w:val="9"/>
    </w:pPr>
    <w:rPr>
      <w:rFonts w:asciiTheme="majorHAnsi" w:eastAsiaTheme="majorEastAsia" w:hAnsiTheme="majorHAnsi" w:cstheme="majorBidi"/>
      <w:b/>
      <w:bCs/>
      <w:color w:val="2E74B5" w:themeColor="accent1" w:themeShade="BF"/>
      <w:sz w:val="28"/>
      <w:szCs w:val="28"/>
    </w:rPr>
  </w:style>
  <w:style w:type="table" w:customStyle="1" w:styleId="MediumGrid21">
    <w:name w:val="Medium Grid 21"/>
    <w:basedOn w:val="TableNormal"/>
    <w:uiPriority w:val="68"/>
    <w:rsid w:val="0026710B"/>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
    <w:name w:val="Default"/>
    <w:uiPriority w:val="99"/>
    <w:rsid w:val="0026710B"/>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FollowedHyperlink">
    <w:name w:val="FollowedHyperlink"/>
    <w:basedOn w:val="DefaultParagraphFont"/>
    <w:uiPriority w:val="99"/>
    <w:semiHidden/>
    <w:rsid w:val="0026710B"/>
    <w:rPr>
      <w:color w:val="954F72" w:themeColor="followedHyperlink"/>
      <w:u w:val="single"/>
    </w:rPr>
  </w:style>
  <w:style w:type="paragraph" w:customStyle="1" w:styleId="Corpo">
    <w:name w:val="Corpo"/>
    <w:uiPriority w:val="99"/>
    <w:rsid w:val="0026710B"/>
    <w:pPr>
      <w:spacing w:after="200" w:line="276" w:lineRule="auto"/>
    </w:pPr>
    <w:rPr>
      <w:rFonts w:ascii="Calibri" w:eastAsia="Calibri" w:hAnsi="Calibri" w:cs="Calibri"/>
      <w:color w:val="000000"/>
      <w:u w:color="000000"/>
      <w:lang w:val="en-US" w:eastAsia="it-IT"/>
    </w:rPr>
  </w:style>
  <w:style w:type="numbering" w:customStyle="1" w:styleId="List47">
    <w:name w:val="List 47"/>
    <w:rsid w:val="0026710B"/>
    <w:pPr>
      <w:numPr>
        <w:numId w:val="8"/>
      </w:numPr>
    </w:pPr>
  </w:style>
  <w:style w:type="numbering" w:customStyle="1" w:styleId="Elenco41">
    <w:name w:val="Elenco 41"/>
    <w:rsid w:val="0026710B"/>
  </w:style>
  <w:style w:type="numbering" w:customStyle="1" w:styleId="Elenco51">
    <w:name w:val="Elenco 51"/>
    <w:rsid w:val="0026710B"/>
  </w:style>
  <w:style w:type="numbering" w:customStyle="1" w:styleId="List6">
    <w:name w:val="List 6"/>
    <w:rsid w:val="0026710B"/>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basedOn w:val="DefaultParagraphFont"/>
    <w:link w:val="ListParagraph"/>
    <w:uiPriority w:val="34"/>
    <w:qFormat/>
    <w:locked/>
    <w:rsid w:val="0026710B"/>
    <w:rPr>
      <w:rFonts w:ascii="Arial" w:eastAsia="Times New Roman" w:hAnsi="Arial" w:cs="Times New Roman"/>
      <w:szCs w:val="20"/>
      <w:lang w:eastAsia="en-GB"/>
    </w:rPr>
  </w:style>
  <w:style w:type="paragraph" w:customStyle="1" w:styleId="Opsommingnummering">
    <w:name w:val="Opsomming nummering"/>
    <w:uiPriority w:val="99"/>
    <w:qFormat/>
    <w:rsid w:val="0026710B"/>
    <w:pPr>
      <w:spacing w:after="0" w:line="280" w:lineRule="exact"/>
      <w:ind w:left="720" w:hanging="360"/>
    </w:pPr>
    <w:rPr>
      <w:rFonts w:ascii="Times New Roman" w:eastAsia="Times New Roman" w:hAnsi="Times New Roman" w:cs="Times New Roman"/>
      <w:sz w:val="21"/>
      <w:szCs w:val="20"/>
      <w:lang w:val="nl-NL" w:eastAsia="nl-NL"/>
    </w:rPr>
  </w:style>
  <w:style w:type="numbering" w:customStyle="1" w:styleId="Opsomming">
    <w:name w:val="Opsomming"/>
    <w:uiPriority w:val="99"/>
    <w:rsid w:val="0026710B"/>
  </w:style>
  <w:style w:type="paragraph" w:styleId="PlainText">
    <w:name w:val="Plain Text"/>
    <w:basedOn w:val="Normal"/>
    <w:link w:val="PlainTextChar"/>
    <w:uiPriority w:val="99"/>
    <w:unhideWhenUsed/>
    <w:rsid w:val="0026710B"/>
    <w:pPr>
      <w:spacing w:after="0"/>
    </w:pPr>
    <w:rPr>
      <w:rFonts w:ascii="Calibri" w:eastAsiaTheme="minorHAnsi" w:hAnsi="Calibri" w:cstheme="minorBidi"/>
      <w:szCs w:val="21"/>
      <w:lang w:val="nl-NL" w:eastAsia="en-US"/>
    </w:rPr>
  </w:style>
  <w:style w:type="character" w:customStyle="1" w:styleId="PlainTextChar">
    <w:name w:val="Plain Text Char"/>
    <w:basedOn w:val="DefaultParagraphFont"/>
    <w:link w:val="PlainText"/>
    <w:uiPriority w:val="99"/>
    <w:rsid w:val="0026710B"/>
    <w:rPr>
      <w:rFonts w:ascii="Calibri" w:hAnsi="Calibri"/>
      <w:szCs w:val="21"/>
      <w:lang w:val="nl-NL"/>
    </w:rPr>
  </w:style>
  <w:style w:type="paragraph" w:styleId="Caption">
    <w:name w:val="caption"/>
    <w:basedOn w:val="Normal"/>
    <w:next w:val="Normal"/>
    <w:uiPriority w:val="35"/>
    <w:unhideWhenUsed/>
    <w:qFormat/>
    <w:rsid w:val="0026710B"/>
    <w:pPr>
      <w:spacing w:after="200"/>
    </w:pPr>
    <w:rPr>
      <w:rFonts w:asciiTheme="minorHAnsi" w:eastAsiaTheme="minorHAnsi" w:hAnsiTheme="minorHAnsi" w:cstheme="minorBidi"/>
      <w:b/>
      <w:bCs/>
      <w:color w:val="5B9BD5" w:themeColor="accent1"/>
      <w:sz w:val="18"/>
      <w:szCs w:val="18"/>
      <w:lang w:eastAsia="en-US"/>
    </w:rPr>
  </w:style>
  <w:style w:type="paragraph" w:styleId="NoSpacing">
    <w:name w:val="No Spacing"/>
    <w:uiPriority w:val="1"/>
    <w:qFormat/>
    <w:rsid w:val="0026710B"/>
    <w:pPr>
      <w:spacing w:after="0" w:line="240" w:lineRule="auto"/>
    </w:pPr>
    <w:rPr>
      <w:rFonts w:ascii="Calibri" w:eastAsia="MS PGothic" w:hAnsi="Calibri" w:cs="Times New Roman"/>
      <w:szCs w:val="24"/>
      <w:lang w:val="en-US"/>
    </w:rPr>
  </w:style>
  <w:style w:type="paragraph" w:styleId="Revision">
    <w:name w:val="Revision"/>
    <w:hidden/>
    <w:uiPriority w:val="99"/>
    <w:semiHidden/>
    <w:rsid w:val="0026710B"/>
    <w:pPr>
      <w:spacing w:after="0" w:line="240" w:lineRule="auto"/>
    </w:pPr>
    <w:rPr>
      <w:rFonts w:eastAsiaTheme="minorEastAsia"/>
      <w:szCs w:val="24"/>
      <w:lang w:val="en-US"/>
    </w:rPr>
  </w:style>
  <w:style w:type="paragraph" w:customStyle="1" w:styleId="CPQuest2">
    <w:name w:val="CP_Quest2"/>
    <w:basedOn w:val="Normal"/>
    <w:autoRedefine/>
    <w:uiPriority w:val="99"/>
    <w:qFormat/>
    <w:rsid w:val="0026710B"/>
    <w:pPr>
      <w:numPr>
        <w:numId w:val="13"/>
      </w:numPr>
      <w:spacing w:before="250" w:after="0"/>
      <w:jc w:val="both"/>
    </w:pPr>
    <w:rPr>
      <w:rFonts w:asciiTheme="minorHAnsi" w:eastAsia="Calibri" w:hAnsiTheme="minorHAnsi" w:cstheme="minorHAnsi"/>
      <w:color w:val="1F497D"/>
      <w:sz w:val="18"/>
      <w:szCs w:val="18"/>
      <w:lang w:eastAsia="en-US"/>
    </w:rPr>
  </w:style>
  <w:style w:type="paragraph" w:customStyle="1" w:styleId="CPTitle3">
    <w:name w:val="CP_Title3"/>
    <w:basedOn w:val="Heading2"/>
    <w:uiPriority w:val="99"/>
    <w:qFormat/>
    <w:rsid w:val="0026710B"/>
    <w:pPr>
      <w:numPr>
        <w:ilvl w:val="2"/>
        <w:numId w:val="13"/>
      </w:numPr>
      <w:tabs>
        <w:tab w:val="num" w:pos="360"/>
        <w:tab w:val="num" w:pos="567"/>
      </w:tabs>
      <w:spacing w:before="250" w:line="276" w:lineRule="auto"/>
      <w:jc w:val="both"/>
    </w:pPr>
    <w:rPr>
      <w:rFonts w:cstheme="majorHAnsi"/>
      <w:b/>
      <w:color w:val="auto"/>
      <w:sz w:val="28"/>
      <w:szCs w:val="28"/>
      <w:lang w:eastAsia="en-US"/>
    </w:rPr>
  </w:style>
  <w:style w:type="paragraph" w:customStyle="1" w:styleId="CPTitle4">
    <w:name w:val="CP_Title4"/>
    <w:basedOn w:val="Normal"/>
    <w:uiPriority w:val="99"/>
    <w:qFormat/>
    <w:rsid w:val="0026710B"/>
    <w:pPr>
      <w:numPr>
        <w:ilvl w:val="3"/>
        <w:numId w:val="13"/>
      </w:numPr>
      <w:spacing w:before="250" w:after="0" w:line="276" w:lineRule="auto"/>
      <w:jc w:val="both"/>
    </w:pPr>
    <w:rPr>
      <w:rFonts w:asciiTheme="majorHAnsi" w:eastAsiaTheme="minorEastAsia" w:hAnsiTheme="majorHAnsi" w:cstheme="majorHAnsi"/>
      <w:b/>
      <w:lang w:eastAsia="en-US"/>
    </w:rPr>
  </w:style>
  <w:style w:type="paragraph" w:customStyle="1" w:styleId="CPTitle5">
    <w:name w:val="CP_Title5"/>
    <w:basedOn w:val="Normal"/>
    <w:uiPriority w:val="99"/>
    <w:qFormat/>
    <w:rsid w:val="0026710B"/>
    <w:pPr>
      <w:numPr>
        <w:ilvl w:val="4"/>
        <w:numId w:val="13"/>
      </w:numPr>
      <w:spacing w:before="250" w:after="0" w:line="276" w:lineRule="auto"/>
      <w:jc w:val="both"/>
    </w:pPr>
    <w:rPr>
      <w:rFonts w:asciiTheme="majorHAnsi" w:eastAsiaTheme="minorEastAsia" w:hAnsiTheme="majorHAnsi" w:cstheme="majorHAnsi"/>
      <w:i/>
      <w:u w:val="single"/>
      <w:lang w:eastAsia="en-US"/>
    </w:rPr>
  </w:style>
  <w:style w:type="paragraph" w:customStyle="1" w:styleId="CPTitle6">
    <w:name w:val="CP_Title6"/>
    <w:basedOn w:val="Normal"/>
    <w:uiPriority w:val="99"/>
    <w:qFormat/>
    <w:rsid w:val="0026710B"/>
    <w:pPr>
      <w:numPr>
        <w:ilvl w:val="5"/>
        <w:numId w:val="13"/>
      </w:numPr>
      <w:spacing w:before="250" w:after="0" w:line="276" w:lineRule="auto"/>
      <w:jc w:val="both"/>
    </w:pPr>
    <w:rPr>
      <w:rFonts w:asciiTheme="majorHAnsi" w:eastAsiaTheme="minorEastAsia" w:hAnsiTheme="majorHAnsi" w:cstheme="majorHAnsi"/>
      <w:i/>
      <w:lang w:eastAsia="en-US"/>
    </w:rPr>
  </w:style>
  <w:style w:type="paragraph" w:customStyle="1" w:styleId="CPNumPar">
    <w:name w:val="CP_NumPar"/>
    <w:basedOn w:val="Normal"/>
    <w:uiPriority w:val="99"/>
    <w:qFormat/>
    <w:rsid w:val="0026710B"/>
    <w:pPr>
      <w:numPr>
        <w:ilvl w:val="6"/>
        <w:numId w:val="13"/>
      </w:numPr>
      <w:spacing w:before="250" w:after="0" w:line="276" w:lineRule="auto"/>
      <w:jc w:val="both"/>
    </w:pPr>
    <w:rPr>
      <w:rFonts w:asciiTheme="minorHAnsi" w:eastAsiaTheme="minorEastAsia" w:hAnsiTheme="minorHAnsi" w:cstheme="minorBidi"/>
      <w:lang w:eastAsia="en-US"/>
    </w:rPr>
  </w:style>
  <w:style w:type="paragraph" w:customStyle="1" w:styleId="CPisubtitles">
    <w:name w:val="CP_isubtitles"/>
    <w:basedOn w:val="Normal"/>
    <w:uiPriority w:val="99"/>
    <w:qFormat/>
    <w:rsid w:val="0026710B"/>
    <w:pPr>
      <w:numPr>
        <w:ilvl w:val="7"/>
        <w:numId w:val="13"/>
      </w:numPr>
      <w:spacing w:before="250" w:after="0" w:line="276" w:lineRule="auto"/>
      <w:jc w:val="both"/>
    </w:pPr>
    <w:rPr>
      <w:rFonts w:asciiTheme="minorHAnsi" w:eastAsiaTheme="minorEastAsia" w:hAnsiTheme="minorHAnsi" w:cstheme="minorBidi"/>
      <w:lang w:eastAsia="en-US"/>
    </w:rPr>
  </w:style>
  <w:style w:type="paragraph" w:customStyle="1" w:styleId="CPasubtitles">
    <w:name w:val="CP_asubtitles"/>
    <w:basedOn w:val="Normal"/>
    <w:uiPriority w:val="99"/>
    <w:qFormat/>
    <w:rsid w:val="0026710B"/>
    <w:pPr>
      <w:numPr>
        <w:ilvl w:val="8"/>
        <w:numId w:val="13"/>
      </w:numPr>
      <w:spacing w:before="250" w:after="0" w:line="276" w:lineRule="auto"/>
      <w:jc w:val="both"/>
    </w:pPr>
    <w:rPr>
      <w:rFonts w:asciiTheme="minorHAnsi" w:eastAsiaTheme="minorEastAsia" w:hAnsiTheme="minorHAnsi" w:cstheme="minorBidi"/>
      <w:lang w:eastAsia="en-US"/>
    </w:rPr>
  </w:style>
  <w:style w:type="paragraph" w:styleId="NormalWeb">
    <w:name w:val="Normal (Web)"/>
    <w:basedOn w:val="Normal"/>
    <w:uiPriority w:val="99"/>
    <w:semiHidden/>
    <w:unhideWhenUsed/>
    <w:rsid w:val="0026710B"/>
    <w:pPr>
      <w:spacing w:before="100" w:beforeAutospacing="1" w:after="100" w:afterAutospacing="1"/>
    </w:pPr>
    <w:rPr>
      <w:rFonts w:ascii="Times New Roman" w:hAnsi="Times New Roman"/>
      <w:sz w:val="24"/>
      <w:szCs w:val="24"/>
      <w:lang w:val="nl-NL" w:eastAsia="zh-CN"/>
    </w:rPr>
  </w:style>
  <w:style w:type="paragraph" w:customStyle="1" w:styleId="Titrearticle">
    <w:name w:val="Titre article"/>
    <w:basedOn w:val="Normal"/>
    <w:next w:val="Normal"/>
    <w:uiPriority w:val="99"/>
    <w:rsid w:val="0026710B"/>
    <w:pPr>
      <w:keepNext/>
      <w:spacing w:before="360" w:after="120"/>
      <w:jc w:val="center"/>
    </w:pPr>
    <w:rPr>
      <w:rFonts w:ascii="Times New Roman" w:eastAsiaTheme="minorHAnsi" w:hAnsi="Times New Roman"/>
      <w:i/>
      <w:sz w:val="24"/>
      <w:szCs w:val="22"/>
      <w:lang w:eastAsia="en-US"/>
    </w:rPr>
  </w:style>
  <w:style w:type="paragraph" w:customStyle="1" w:styleId="Considrant">
    <w:name w:val="Considérant"/>
    <w:basedOn w:val="Normal"/>
    <w:uiPriority w:val="99"/>
    <w:rsid w:val="0026710B"/>
    <w:pPr>
      <w:spacing w:before="120" w:after="120"/>
      <w:jc w:val="both"/>
    </w:pPr>
    <w:rPr>
      <w:rFonts w:ascii="Times New Roman" w:eastAsiaTheme="minorHAnsi" w:hAnsi="Times New Roman"/>
      <w:sz w:val="24"/>
      <w:szCs w:val="22"/>
      <w:lang w:eastAsia="en-US"/>
    </w:rPr>
  </w:style>
  <w:style w:type="paragraph" w:customStyle="1" w:styleId="CM1">
    <w:name w:val="CM1"/>
    <w:basedOn w:val="Default"/>
    <w:next w:val="Default"/>
    <w:uiPriority w:val="99"/>
    <w:rsid w:val="0026710B"/>
    <w:rPr>
      <w:rFonts w:ascii="EUAlbertina" w:eastAsiaTheme="minorEastAsia" w:hAnsi="EUAlbertina" w:cstheme="minorBidi"/>
      <w:color w:val="auto"/>
      <w:lang w:val="nl-NL"/>
    </w:rPr>
  </w:style>
  <w:style w:type="paragraph" w:customStyle="1" w:styleId="CM3">
    <w:name w:val="CM3"/>
    <w:basedOn w:val="Default"/>
    <w:next w:val="Default"/>
    <w:uiPriority w:val="99"/>
    <w:rsid w:val="0026710B"/>
    <w:rPr>
      <w:rFonts w:ascii="EUAlbertina" w:eastAsiaTheme="minorEastAsia" w:hAnsi="EUAlbertina" w:cstheme="minorBidi"/>
      <w:color w:val="auto"/>
      <w:lang w:val="nl-NL"/>
    </w:rPr>
  </w:style>
  <w:style w:type="paragraph" w:styleId="EndnoteText">
    <w:name w:val="endnote text"/>
    <w:basedOn w:val="Normal"/>
    <w:link w:val="EndnoteTextChar"/>
    <w:uiPriority w:val="99"/>
    <w:semiHidden/>
    <w:unhideWhenUsed/>
    <w:rsid w:val="0026710B"/>
    <w:pPr>
      <w:spacing w:after="0"/>
    </w:pPr>
    <w:rPr>
      <w:rFonts w:asciiTheme="minorHAnsi" w:eastAsiaTheme="minorEastAsia"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26710B"/>
    <w:rPr>
      <w:rFonts w:eastAsiaTheme="minorEastAsia"/>
      <w:sz w:val="20"/>
      <w:szCs w:val="20"/>
      <w:lang w:val="en-US"/>
    </w:rPr>
  </w:style>
  <w:style w:type="character" w:styleId="EndnoteReference">
    <w:name w:val="endnote reference"/>
    <w:basedOn w:val="DefaultParagraphFont"/>
    <w:uiPriority w:val="99"/>
    <w:semiHidden/>
    <w:unhideWhenUsed/>
    <w:rsid w:val="0026710B"/>
    <w:rPr>
      <w:vertAlign w:val="superscript"/>
    </w:rPr>
  </w:style>
  <w:style w:type="character" w:customStyle="1" w:styleId="UnresolvedMention1">
    <w:name w:val="Unresolved Mention1"/>
    <w:basedOn w:val="DefaultParagraphFont"/>
    <w:uiPriority w:val="99"/>
    <w:semiHidden/>
    <w:rsid w:val="0026710B"/>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DefaultParagraphFont"/>
    <w:uiPriority w:val="34"/>
    <w:locked/>
    <w:rsid w:val="0026710B"/>
  </w:style>
  <w:style w:type="character" w:customStyle="1" w:styleId="Heading1Char1">
    <w:name w:val="Heading 1 Char1"/>
    <w:aliases w:val="Cover title white Char1"/>
    <w:basedOn w:val="DefaultParagraphFont"/>
    <w:uiPriority w:val="1"/>
    <w:rsid w:val="0026710B"/>
    <w:rPr>
      <w:rFonts w:asciiTheme="majorHAnsi" w:eastAsiaTheme="majorEastAsia" w:hAnsiTheme="majorHAnsi" w:cstheme="majorBidi"/>
      <w:color w:val="2E74B5" w:themeColor="accent1" w:themeShade="BF"/>
      <w:sz w:val="32"/>
      <w:szCs w:val="32"/>
    </w:rPr>
  </w:style>
  <w:style w:type="character" w:customStyle="1" w:styleId="Heading5Char1">
    <w:name w:val="Heading 5 Char1"/>
    <w:aliases w:val="Cover subtitle white Char1"/>
    <w:basedOn w:val="DefaultParagraphFont"/>
    <w:semiHidden/>
    <w:rsid w:val="0026710B"/>
    <w:rPr>
      <w:rFonts w:asciiTheme="majorHAnsi" w:eastAsiaTheme="majorEastAsia" w:hAnsiTheme="majorHAnsi" w:cstheme="majorBidi"/>
      <w:color w:val="2E74B5" w:themeColor="accent1" w:themeShade="BF"/>
      <w:sz w:val="22"/>
    </w:rPr>
  </w:style>
  <w:style w:type="paragraph" w:customStyle="1" w:styleId="msonormal0">
    <w:name w:val="msonormal"/>
    <w:basedOn w:val="Normal"/>
    <w:uiPriority w:val="99"/>
    <w:semiHidden/>
    <w:rsid w:val="0026710B"/>
    <w:pPr>
      <w:spacing w:before="100" w:beforeAutospacing="1" w:after="100" w:afterAutospacing="1"/>
    </w:pPr>
    <w:rPr>
      <w:rFonts w:ascii="Times New Roman" w:hAnsi="Times New Roman"/>
      <w:sz w:val="24"/>
      <w:szCs w:val="24"/>
      <w:lang w:val="nl-NL" w:eastAsia="zh-CN"/>
    </w:rPr>
  </w:style>
  <w:style w:type="table" w:customStyle="1" w:styleId="TableGrid2">
    <w:name w:val="Table Grid2"/>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6710B"/>
    <w:rPr>
      <w:color w:val="808080"/>
    </w:rPr>
  </w:style>
  <w:style w:type="paragraph" w:customStyle="1" w:styleId="05aTitle">
    <w:name w:val="05a_Title"/>
    <w:basedOn w:val="Normal"/>
    <w:uiPriority w:val="99"/>
    <w:rsid w:val="0026710B"/>
    <w:pPr>
      <w:spacing w:after="0" w:line="340" w:lineRule="exact"/>
    </w:pPr>
    <w:rPr>
      <w:rFonts w:ascii="Georgia" w:hAnsi="Georgia"/>
      <w:b/>
      <w:color w:val="2D4190"/>
      <w:sz w:val="28"/>
      <w:szCs w:val="24"/>
      <w:lang w:eastAsia="de-DE"/>
    </w:rPr>
  </w:style>
  <w:style w:type="paragraph" w:customStyle="1" w:styleId="02Date">
    <w:name w:val="02_Date"/>
    <w:basedOn w:val="Normal"/>
    <w:uiPriority w:val="99"/>
    <w:rsid w:val="0026710B"/>
    <w:pPr>
      <w:spacing w:after="0" w:line="220" w:lineRule="exact"/>
    </w:pPr>
    <w:rPr>
      <w:rFonts w:ascii="Georgia" w:hAnsi="Georgia"/>
      <w:sz w:val="17"/>
      <w:szCs w:val="24"/>
      <w:lang w:eastAsia="de-DE"/>
    </w:rPr>
  </w:style>
  <w:style w:type="paragraph" w:customStyle="1" w:styleId="05HeadlinenoIndex">
    <w:name w:val="05_Headline no Index"/>
    <w:basedOn w:val="Normal"/>
    <w:uiPriority w:val="99"/>
    <w:rsid w:val="0026710B"/>
    <w:pPr>
      <w:spacing w:after="250" w:line="300" w:lineRule="exact"/>
      <w:jc w:val="both"/>
    </w:pPr>
    <w:rPr>
      <w:rFonts w:ascii="Georgia" w:hAnsi="Georgia"/>
      <w:b/>
      <w:sz w:val="24"/>
      <w:szCs w:val="24"/>
      <w:lang w:eastAsia="de-DE"/>
    </w:rPr>
  </w:style>
  <w:style w:type="paragraph" w:customStyle="1" w:styleId="04aNumbering">
    <w:name w:val="04a_Numbering"/>
    <w:basedOn w:val="Normal"/>
    <w:uiPriority w:val="99"/>
    <w:rsid w:val="0026710B"/>
    <w:pPr>
      <w:spacing w:after="250" w:line="276" w:lineRule="auto"/>
      <w:jc w:val="both"/>
    </w:pPr>
    <w:rPr>
      <w:rFonts w:ascii="Georgia" w:hAnsi="Georgia"/>
      <w:sz w:val="20"/>
      <w:szCs w:val="24"/>
      <w:lang w:eastAsia="de-DE"/>
    </w:rPr>
  </w:style>
  <w:style w:type="paragraph" w:customStyle="1" w:styleId="05dHeadline1blue">
    <w:name w:val="05d_Headline 1 blue"/>
    <w:basedOn w:val="Normal"/>
    <w:next w:val="04fBodytextblue"/>
    <w:uiPriority w:val="99"/>
    <w:rsid w:val="0026710B"/>
    <w:pPr>
      <w:keepNext/>
      <w:numPr>
        <w:numId w:val="16"/>
      </w:numPr>
      <w:pBdr>
        <w:top w:val="single" w:sz="4" w:space="10" w:color="283583"/>
      </w:pBdr>
      <w:tabs>
        <w:tab w:val="left" w:pos="284"/>
        <w:tab w:val="left" w:pos="397"/>
      </w:tabs>
      <w:spacing w:after="280" w:line="280" w:lineRule="exact"/>
      <w:jc w:val="both"/>
    </w:pPr>
    <w:rPr>
      <w:rFonts w:ascii="Georgia" w:hAnsi="Georgia"/>
      <w:b/>
      <w:color w:val="2D4190"/>
      <w:sz w:val="20"/>
      <w:szCs w:val="24"/>
      <w:lang w:eastAsia="de-DE"/>
    </w:rPr>
  </w:style>
  <w:style w:type="paragraph" w:customStyle="1" w:styleId="04fBodytextblue">
    <w:name w:val="04f_Body text blue"/>
    <w:basedOn w:val="Normal"/>
    <w:uiPriority w:val="99"/>
    <w:rsid w:val="0026710B"/>
    <w:pPr>
      <w:pBdr>
        <w:bottom w:val="single" w:sz="4" w:space="12" w:color="283583"/>
      </w:pBdr>
      <w:spacing w:after="250" w:line="276" w:lineRule="auto"/>
      <w:jc w:val="both"/>
    </w:pPr>
    <w:rPr>
      <w:rFonts w:ascii="Georgia" w:hAnsi="Georgia"/>
      <w:color w:val="2D4190"/>
      <w:sz w:val="20"/>
      <w:szCs w:val="24"/>
      <w:lang w:eastAsia="de-DE"/>
    </w:rPr>
  </w:style>
  <w:style w:type="paragraph" w:customStyle="1" w:styleId="04eBodytextleft">
    <w:name w:val="04e_Body text left"/>
    <w:basedOn w:val="Normal"/>
    <w:uiPriority w:val="99"/>
    <w:rsid w:val="0026710B"/>
    <w:pPr>
      <w:spacing w:after="0" w:line="276" w:lineRule="auto"/>
    </w:pPr>
    <w:rPr>
      <w:rFonts w:ascii="Georgia" w:hAnsi="Georgia"/>
      <w:sz w:val="20"/>
      <w:szCs w:val="24"/>
      <w:lang w:eastAsia="de-DE"/>
    </w:rPr>
  </w:style>
  <w:style w:type="paragraph" w:customStyle="1" w:styleId="05bHeadline1black">
    <w:name w:val="05b_Headline 1 black"/>
    <w:basedOn w:val="05dHeadline1blue"/>
    <w:uiPriority w:val="99"/>
    <w:rsid w:val="0026710B"/>
    <w:pPr>
      <w:pBdr>
        <w:top w:val="none" w:sz="0" w:space="0" w:color="auto"/>
      </w:pBdr>
    </w:pPr>
    <w:rPr>
      <w:color w:val="000000"/>
    </w:rPr>
  </w:style>
  <w:style w:type="paragraph" w:customStyle="1" w:styleId="EIOPA-Body-v1">
    <w:name w:val="EIOPA-Body-v1"/>
    <w:basedOn w:val="Normal"/>
    <w:link w:val="EIOPA-Body-v1Char"/>
    <w:qFormat/>
    <w:rsid w:val="0026710B"/>
    <w:pPr>
      <w:spacing w:before="120" w:after="120" w:line="259" w:lineRule="auto"/>
    </w:pPr>
    <w:rPr>
      <w:rFonts w:ascii="Lucida Sans" w:eastAsiaTheme="minorHAnsi" w:hAnsi="Lucida Sans" w:cstheme="minorBidi"/>
      <w:sz w:val="20"/>
      <w:szCs w:val="22"/>
      <w:lang w:eastAsia="en-US"/>
    </w:rPr>
  </w:style>
  <w:style w:type="character" w:customStyle="1" w:styleId="EIOPA-Body-v1Char">
    <w:name w:val="EIOPA-Body-v1 Char"/>
    <w:basedOn w:val="DefaultParagraphFont"/>
    <w:link w:val="EIOPA-Body-v1"/>
    <w:rsid w:val="0026710B"/>
    <w:rPr>
      <w:rFonts w:ascii="Lucida Sans" w:hAnsi="Lucida Sans"/>
      <w:sz w:val="20"/>
    </w:rPr>
  </w:style>
  <w:style w:type="table" w:styleId="PlainTable3">
    <w:name w:val="Plain Table 3"/>
    <w:basedOn w:val="TableNormal"/>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26710B"/>
    <w:pPr>
      <w:spacing w:before="100" w:beforeAutospacing="1" w:after="100" w:afterAutospacing="1"/>
    </w:pPr>
    <w:rPr>
      <w:rFonts w:ascii="Times New Roman" w:hAnsi="Times New Roman"/>
      <w:sz w:val="20"/>
      <w:lang w:val="fr-FR" w:eastAsia="fr-FR"/>
    </w:rPr>
  </w:style>
  <w:style w:type="character" w:styleId="Emphasis">
    <w:name w:val="Emphasis"/>
    <w:basedOn w:val="DefaultParagraphFont"/>
    <w:uiPriority w:val="20"/>
    <w:qFormat/>
    <w:rsid w:val="0026710B"/>
    <w:rPr>
      <w:i/>
      <w:iCs/>
    </w:rPr>
  </w:style>
  <w:style w:type="character" w:styleId="SubtleEmphasis">
    <w:name w:val="Subtle Emphasis"/>
    <w:basedOn w:val="DefaultParagraphFont"/>
    <w:uiPriority w:val="19"/>
    <w:qFormat/>
    <w:rsid w:val="0026710B"/>
    <w:rPr>
      <w:i/>
      <w:iCs/>
      <w:color w:val="404040" w:themeColor="text1" w:themeTint="BF"/>
    </w:rPr>
  </w:style>
  <w:style w:type="numbering" w:customStyle="1" w:styleId="NoList1">
    <w:name w:val="No List1"/>
    <w:next w:val="NoList"/>
    <w:uiPriority w:val="99"/>
    <w:semiHidden/>
    <w:unhideWhenUsed/>
    <w:rsid w:val="0026710B"/>
  </w:style>
  <w:style w:type="table" w:customStyle="1" w:styleId="TableGrid5">
    <w:name w:val="Table Grid5"/>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1">
    <w:name w:val="List 471"/>
    <w:rsid w:val="0026710B"/>
  </w:style>
  <w:style w:type="numbering" w:customStyle="1" w:styleId="Elenco411">
    <w:name w:val="Elenco 411"/>
    <w:rsid w:val="0026710B"/>
  </w:style>
  <w:style w:type="numbering" w:customStyle="1" w:styleId="Elenco511">
    <w:name w:val="Elenco 511"/>
    <w:rsid w:val="0026710B"/>
  </w:style>
  <w:style w:type="numbering" w:customStyle="1" w:styleId="List61">
    <w:name w:val="List 61"/>
    <w:rsid w:val="0026710B"/>
  </w:style>
  <w:style w:type="numbering" w:customStyle="1" w:styleId="Opsomming1">
    <w:name w:val="Opsomming1"/>
    <w:uiPriority w:val="99"/>
    <w:rsid w:val="0026710B"/>
  </w:style>
  <w:style w:type="table" w:customStyle="1" w:styleId="TableGrid21">
    <w:name w:val="Table Grid21"/>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710B"/>
  </w:style>
  <w:style w:type="numbering" w:customStyle="1" w:styleId="List4711">
    <w:name w:val="List 4711"/>
    <w:rsid w:val="0026710B"/>
  </w:style>
  <w:style w:type="numbering" w:customStyle="1" w:styleId="Elenco4111">
    <w:name w:val="Elenco 4111"/>
    <w:rsid w:val="0026710B"/>
  </w:style>
  <w:style w:type="numbering" w:customStyle="1" w:styleId="Elenco5111">
    <w:name w:val="Elenco 5111"/>
    <w:rsid w:val="0026710B"/>
  </w:style>
  <w:style w:type="numbering" w:customStyle="1" w:styleId="List611">
    <w:name w:val="List 611"/>
    <w:rsid w:val="0026710B"/>
  </w:style>
  <w:style w:type="numbering" w:customStyle="1" w:styleId="Opsomming11">
    <w:name w:val="Opsomming11"/>
    <w:uiPriority w:val="99"/>
    <w:rsid w:val="0026710B"/>
  </w:style>
  <w:style w:type="character" w:customStyle="1" w:styleId="UnresolvedMention11">
    <w:name w:val="Unresolved Mention11"/>
    <w:basedOn w:val="DefaultParagraphFont"/>
    <w:uiPriority w:val="99"/>
    <w:semiHidden/>
    <w:rsid w:val="0026710B"/>
    <w:rPr>
      <w:color w:val="605E5C"/>
      <w:shd w:val="clear" w:color="auto" w:fill="E1DFDD"/>
    </w:rPr>
  </w:style>
  <w:style w:type="table" w:customStyle="1" w:styleId="TableGrid31">
    <w:name w:val="Table Grid31"/>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DefaultParagraphFont"/>
    <w:uiPriority w:val="99"/>
    <w:semiHidden/>
    <w:unhideWhenUsed/>
    <w:rsid w:val="0026710B"/>
    <w:rPr>
      <w:color w:val="605E5C"/>
      <w:shd w:val="clear" w:color="auto" w:fill="E1DFDD"/>
    </w:rPr>
  </w:style>
  <w:style w:type="character" w:customStyle="1" w:styleId="UnresolvedMention3">
    <w:name w:val="Unresolved Mention3"/>
    <w:basedOn w:val="DefaultParagraphFont"/>
    <w:uiPriority w:val="99"/>
    <w:semiHidden/>
    <w:unhideWhenUsed/>
    <w:rsid w:val="0026710B"/>
    <w:rPr>
      <w:color w:val="605E5C"/>
      <w:shd w:val="clear" w:color="auto" w:fill="E1DFDD"/>
    </w:rPr>
  </w:style>
  <w:style w:type="character" w:customStyle="1" w:styleId="Heading3Char1">
    <w:name w:val="Heading 3 Char1"/>
    <w:aliases w:val="Title 2 Char1"/>
    <w:basedOn w:val="DefaultParagraphFont"/>
    <w:uiPriority w:val="9"/>
    <w:semiHidden/>
    <w:rsid w:val="0026710B"/>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DefaultParagraphFont"/>
    <w:uiPriority w:val="11"/>
    <w:rsid w:val="0026710B"/>
    <w:rPr>
      <w:color w:val="5A5A5A"/>
      <w:spacing w:val="15"/>
      <w:sz w:val="22"/>
      <w:szCs w:val="22"/>
      <w:lang w:val="en-GB" w:eastAsia="en-GB"/>
    </w:rPr>
  </w:style>
  <w:style w:type="character" w:customStyle="1" w:styleId="UnresolvedMention4">
    <w:name w:val="Unresolved Mention4"/>
    <w:basedOn w:val="DefaultParagraphFont"/>
    <w:uiPriority w:val="99"/>
    <w:semiHidden/>
    <w:unhideWhenUsed/>
    <w:rsid w:val="0026710B"/>
    <w:rPr>
      <w:color w:val="605E5C"/>
      <w:shd w:val="clear" w:color="auto" w:fill="E1DFDD"/>
    </w:rPr>
  </w:style>
  <w:style w:type="table" w:styleId="PlainTable1">
    <w:name w:val="Plain Table 1"/>
    <w:basedOn w:val="TableNormal"/>
    <w:uiPriority w:val="41"/>
    <w:rsid w:val="00267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26710B"/>
  </w:style>
  <w:style w:type="table" w:customStyle="1" w:styleId="TableGrid6">
    <w:name w:val="Table Grid6"/>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2">
    <w:name w:val="List 472"/>
    <w:rsid w:val="0026710B"/>
  </w:style>
  <w:style w:type="numbering" w:customStyle="1" w:styleId="Elenco412">
    <w:name w:val="Elenco 412"/>
    <w:rsid w:val="0026710B"/>
  </w:style>
  <w:style w:type="numbering" w:customStyle="1" w:styleId="Elenco512">
    <w:name w:val="Elenco 512"/>
    <w:rsid w:val="0026710B"/>
  </w:style>
  <w:style w:type="numbering" w:customStyle="1" w:styleId="List62">
    <w:name w:val="List 62"/>
    <w:rsid w:val="0026710B"/>
  </w:style>
  <w:style w:type="numbering" w:customStyle="1" w:styleId="Opsomming2">
    <w:name w:val="Opsomming2"/>
    <w:uiPriority w:val="99"/>
    <w:rsid w:val="0026710B"/>
  </w:style>
  <w:style w:type="table" w:customStyle="1" w:styleId="TableGrid22">
    <w:name w:val="Table Grid22"/>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710B"/>
  </w:style>
  <w:style w:type="numbering" w:customStyle="1" w:styleId="List4712">
    <w:name w:val="List 4712"/>
    <w:rsid w:val="0026710B"/>
  </w:style>
  <w:style w:type="numbering" w:customStyle="1" w:styleId="Elenco4112">
    <w:name w:val="Elenco 4112"/>
    <w:rsid w:val="0026710B"/>
  </w:style>
  <w:style w:type="numbering" w:customStyle="1" w:styleId="Elenco5112">
    <w:name w:val="Elenco 5112"/>
    <w:rsid w:val="0026710B"/>
  </w:style>
  <w:style w:type="numbering" w:customStyle="1" w:styleId="List612">
    <w:name w:val="List 612"/>
    <w:rsid w:val="0026710B"/>
  </w:style>
  <w:style w:type="numbering" w:customStyle="1" w:styleId="Opsomming12">
    <w:name w:val="Opsomming12"/>
    <w:uiPriority w:val="99"/>
    <w:rsid w:val="0026710B"/>
  </w:style>
  <w:style w:type="table" w:customStyle="1" w:styleId="TableGrid32">
    <w:name w:val="Table Grid32"/>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26710B"/>
    <w:pPr>
      <w:spacing w:after="0" w:line="240" w:lineRule="auto"/>
    </w:pPr>
    <w:rPr>
      <w:rFonts w:eastAsia="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671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uiPriority w:val="99"/>
    <w:semiHidden/>
    <w:unhideWhenUsed/>
    <w:rsid w:val="0026710B"/>
  </w:style>
  <w:style w:type="table" w:customStyle="1" w:styleId="TableGrid7">
    <w:name w:val="Table Grid7"/>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3">
    <w:name w:val="List 473"/>
    <w:rsid w:val="0026710B"/>
  </w:style>
  <w:style w:type="numbering" w:customStyle="1" w:styleId="Elenco413">
    <w:name w:val="Elenco 413"/>
    <w:rsid w:val="0026710B"/>
  </w:style>
  <w:style w:type="numbering" w:customStyle="1" w:styleId="Elenco513">
    <w:name w:val="Elenco 513"/>
    <w:rsid w:val="0026710B"/>
  </w:style>
  <w:style w:type="numbering" w:customStyle="1" w:styleId="List63">
    <w:name w:val="List 63"/>
    <w:rsid w:val="0026710B"/>
  </w:style>
  <w:style w:type="numbering" w:customStyle="1" w:styleId="Opsomming3">
    <w:name w:val="Opsomming3"/>
    <w:uiPriority w:val="99"/>
    <w:rsid w:val="0026710B"/>
  </w:style>
  <w:style w:type="table" w:customStyle="1" w:styleId="TableGrid23">
    <w:name w:val="Table Grid23"/>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6710B"/>
  </w:style>
  <w:style w:type="numbering" w:customStyle="1" w:styleId="List4713">
    <w:name w:val="List 4713"/>
    <w:rsid w:val="0026710B"/>
  </w:style>
  <w:style w:type="numbering" w:customStyle="1" w:styleId="Elenco4113">
    <w:name w:val="Elenco 4113"/>
    <w:rsid w:val="0026710B"/>
  </w:style>
  <w:style w:type="numbering" w:customStyle="1" w:styleId="Elenco5113">
    <w:name w:val="Elenco 5113"/>
    <w:rsid w:val="0026710B"/>
  </w:style>
  <w:style w:type="numbering" w:customStyle="1" w:styleId="List613">
    <w:name w:val="List 613"/>
    <w:rsid w:val="0026710B"/>
  </w:style>
  <w:style w:type="numbering" w:customStyle="1" w:styleId="Opsomming13">
    <w:name w:val="Opsomming13"/>
    <w:uiPriority w:val="99"/>
    <w:rsid w:val="0026710B"/>
  </w:style>
  <w:style w:type="table" w:customStyle="1" w:styleId="TableGrid33">
    <w:name w:val="Table Grid33"/>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26710B"/>
    <w:rPr>
      <w:rFonts w:eastAsia="Times New Roman"/>
      <w:color w:val="auto"/>
      <w:lang w:val="en-GB"/>
    </w:rPr>
  </w:style>
  <w:style w:type="table" w:customStyle="1" w:styleId="PlainTable15">
    <w:name w:val="Plain Table 15"/>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
    <w:name w:val="No List4"/>
    <w:next w:val="NoList"/>
    <w:uiPriority w:val="99"/>
    <w:semiHidden/>
    <w:unhideWhenUsed/>
    <w:rsid w:val="0026710B"/>
  </w:style>
  <w:style w:type="table" w:customStyle="1" w:styleId="TableGrid8">
    <w:name w:val="Table Grid8"/>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26710B"/>
    <w:pPr>
      <w:numPr>
        <w:numId w:val="9"/>
      </w:numPr>
    </w:pPr>
  </w:style>
  <w:style w:type="numbering" w:customStyle="1" w:styleId="Elenco414">
    <w:name w:val="Elenco 414"/>
    <w:rsid w:val="0026710B"/>
    <w:pPr>
      <w:numPr>
        <w:numId w:val="10"/>
      </w:numPr>
    </w:pPr>
  </w:style>
  <w:style w:type="numbering" w:customStyle="1" w:styleId="Elenco514">
    <w:name w:val="Elenco 514"/>
    <w:rsid w:val="0026710B"/>
    <w:pPr>
      <w:numPr>
        <w:numId w:val="11"/>
      </w:numPr>
    </w:pPr>
  </w:style>
  <w:style w:type="numbering" w:customStyle="1" w:styleId="List64">
    <w:name w:val="List 64"/>
    <w:rsid w:val="0026710B"/>
    <w:pPr>
      <w:numPr>
        <w:numId w:val="12"/>
      </w:numPr>
    </w:pPr>
  </w:style>
  <w:style w:type="numbering" w:customStyle="1" w:styleId="Opsomming4">
    <w:name w:val="Opsomming4"/>
    <w:uiPriority w:val="99"/>
    <w:rsid w:val="0026710B"/>
    <w:pPr>
      <w:numPr>
        <w:numId w:val="179"/>
      </w:numPr>
    </w:pPr>
  </w:style>
  <w:style w:type="table" w:customStyle="1" w:styleId="TableGrid24">
    <w:name w:val="Table Grid24"/>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10B"/>
  </w:style>
  <w:style w:type="numbering" w:customStyle="1" w:styleId="List4714">
    <w:name w:val="List 4714"/>
    <w:rsid w:val="0026710B"/>
  </w:style>
  <w:style w:type="numbering" w:customStyle="1" w:styleId="Elenco4114">
    <w:name w:val="Elenco 4114"/>
    <w:rsid w:val="0026710B"/>
  </w:style>
  <w:style w:type="numbering" w:customStyle="1" w:styleId="Elenco5114">
    <w:name w:val="Elenco 5114"/>
    <w:rsid w:val="0026710B"/>
  </w:style>
  <w:style w:type="numbering" w:customStyle="1" w:styleId="List614">
    <w:name w:val="List 614"/>
    <w:rsid w:val="0026710B"/>
  </w:style>
  <w:style w:type="numbering" w:customStyle="1" w:styleId="Opsomming14">
    <w:name w:val="Opsomming14"/>
    <w:uiPriority w:val="99"/>
    <w:rsid w:val="0026710B"/>
  </w:style>
  <w:style w:type="table" w:customStyle="1" w:styleId="TableGrid34">
    <w:name w:val="Table Grid34"/>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1">
    <w:name w:val="Normal1"/>
    <w:basedOn w:val="Normal"/>
    <w:rsid w:val="0026710B"/>
    <w:pPr>
      <w:spacing w:before="100" w:beforeAutospacing="1" w:after="100" w:afterAutospacing="1"/>
    </w:pPr>
    <w:rPr>
      <w:rFonts w:ascii="Times New Roman" w:hAnsi="Times New Roman"/>
      <w:sz w:val="24"/>
      <w:szCs w:val="24"/>
    </w:rPr>
  </w:style>
  <w:style w:type="paragraph" w:customStyle="1" w:styleId="Point0number">
    <w:name w:val="Point 0 (number)"/>
    <w:basedOn w:val="Normal"/>
    <w:rsid w:val="00A63C93"/>
    <w:pPr>
      <w:numPr>
        <w:numId w:val="180"/>
      </w:numPr>
      <w:spacing w:before="120" w:after="120"/>
      <w:jc w:val="both"/>
    </w:pPr>
    <w:rPr>
      <w:rFonts w:ascii="Times New Roman" w:eastAsiaTheme="minorHAnsi" w:hAnsi="Times New Roman"/>
      <w:sz w:val="24"/>
      <w:szCs w:val="22"/>
      <w:lang w:eastAsia="en-US"/>
    </w:rPr>
  </w:style>
  <w:style w:type="paragraph" w:customStyle="1" w:styleId="Point1number">
    <w:name w:val="Point 1 (number)"/>
    <w:basedOn w:val="Normal"/>
    <w:rsid w:val="00A63C93"/>
    <w:pPr>
      <w:numPr>
        <w:ilvl w:val="2"/>
        <w:numId w:val="180"/>
      </w:numPr>
      <w:spacing w:before="120" w:after="120"/>
      <w:jc w:val="both"/>
    </w:pPr>
    <w:rPr>
      <w:rFonts w:ascii="Times New Roman" w:eastAsiaTheme="minorHAnsi" w:hAnsi="Times New Roman"/>
      <w:sz w:val="24"/>
      <w:szCs w:val="22"/>
      <w:lang w:eastAsia="en-US"/>
    </w:rPr>
  </w:style>
  <w:style w:type="paragraph" w:customStyle="1" w:styleId="Point2number">
    <w:name w:val="Point 2 (number)"/>
    <w:basedOn w:val="Normal"/>
    <w:rsid w:val="00A63C93"/>
    <w:pPr>
      <w:numPr>
        <w:ilvl w:val="4"/>
        <w:numId w:val="180"/>
      </w:numPr>
      <w:spacing w:before="120" w:after="120"/>
      <w:jc w:val="both"/>
    </w:pPr>
    <w:rPr>
      <w:rFonts w:ascii="Times New Roman" w:eastAsiaTheme="minorHAnsi" w:hAnsi="Times New Roman"/>
      <w:sz w:val="24"/>
      <w:szCs w:val="22"/>
      <w:lang w:eastAsia="en-US"/>
    </w:rPr>
  </w:style>
  <w:style w:type="paragraph" w:customStyle="1" w:styleId="Point3number">
    <w:name w:val="Point 3 (number)"/>
    <w:basedOn w:val="Normal"/>
    <w:rsid w:val="00A63C93"/>
    <w:pPr>
      <w:numPr>
        <w:ilvl w:val="6"/>
        <w:numId w:val="180"/>
      </w:numPr>
      <w:spacing w:before="120" w:after="120"/>
      <w:jc w:val="both"/>
    </w:pPr>
    <w:rPr>
      <w:rFonts w:ascii="Times New Roman" w:eastAsiaTheme="minorHAnsi" w:hAnsi="Times New Roman"/>
      <w:sz w:val="24"/>
      <w:szCs w:val="22"/>
      <w:lang w:eastAsia="en-US"/>
    </w:rPr>
  </w:style>
  <w:style w:type="paragraph" w:customStyle="1" w:styleId="Point0letter">
    <w:name w:val="Point 0 (letter)"/>
    <w:basedOn w:val="Normal"/>
    <w:rsid w:val="00A63C93"/>
    <w:pPr>
      <w:numPr>
        <w:ilvl w:val="1"/>
        <w:numId w:val="180"/>
      </w:numPr>
      <w:spacing w:before="120" w:after="120"/>
      <w:jc w:val="both"/>
    </w:pPr>
    <w:rPr>
      <w:rFonts w:ascii="Times New Roman" w:eastAsiaTheme="minorHAnsi" w:hAnsi="Times New Roman"/>
      <w:sz w:val="24"/>
      <w:szCs w:val="22"/>
      <w:lang w:eastAsia="en-US"/>
    </w:rPr>
  </w:style>
  <w:style w:type="paragraph" w:customStyle="1" w:styleId="Point1letter">
    <w:name w:val="Point 1 (letter)"/>
    <w:basedOn w:val="Normal"/>
    <w:rsid w:val="00A63C93"/>
    <w:pPr>
      <w:numPr>
        <w:ilvl w:val="3"/>
        <w:numId w:val="180"/>
      </w:numPr>
      <w:spacing w:before="120" w:after="120"/>
      <w:jc w:val="both"/>
    </w:pPr>
    <w:rPr>
      <w:rFonts w:ascii="Times New Roman" w:eastAsiaTheme="minorHAnsi" w:hAnsi="Times New Roman"/>
      <w:sz w:val="24"/>
      <w:szCs w:val="22"/>
      <w:lang w:eastAsia="en-US"/>
    </w:rPr>
  </w:style>
  <w:style w:type="paragraph" w:customStyle="1" w:styleId="Point2letter">
    <w:name w:val="Point 2 (letter)"/>
    <w:basedOn w:val="Normal"/>
    <w:rsid w:val="00A63C93"/>
    <w:pPr>
      <w:numPr>
        <w:ilvl w:val="5"/>
        <w:numId w:val="180"/>
      </w:numPr>
      <w:spacing w:before="120" w:after="120"/>
      <w:jc w:val="both"/>
    </w:pPr>
    <w:rPr>
      <w:rFonts w:ascii="Times New Roman" w:eastAsiaTheme="minorHAnsi" w:hAnsi="Times New Roman"/>
      <w:sz w:val="24"/>
      <w:szCs w:val="22"/>
      <w:lang w:eastAsia="en-US"/>
    </w:rPr>
  </w:style>
  <w:style w:type="paragraph" w:customStyle="1" w:styleId="Point3letter">
    <w:name w:val="Point 3 (letter)"/>
    <w:basedOn w:val="Normal"/>
    <w:rsid w:val="00A63C93"/>
    <w:pPr>
      <w:numPr>
        <w:ilvl w:val="7"/>
        <w:numId w:val="180"/>
      </w:numPr>
      <w:spacing w:before="120" w:after="120"/>
      <w:jc w:val="both"/>
    </w:pPr>
    <w:rPr>
      <w:rFonts w:ascii="Times New Roman" w:eastAsiaTheme="minorHAnsi" w:hAnsi="Times New Roman"/>
      <w:sz w:val="24"/>
      <w:szCs w:val="22"/>
      <w:lang w:eastAsia="en-US"/>
    </w:rPr>
  </w:style>
  <w:style w:type="paragraph" w:customStyle="1" w:styleId="Point4letter">
    <w:name w:val="Point 4 (letter)"/>
    <w:basedOn w:val="Normal"/>
    <w:rsid w:val="00A63C93"/>
    <w:pPr>
      <w:numPr>
        <w:ilvl w:val="8"/>
        <w:numId w:val="180"/>
      </w:numPr>
      <w:spacing w:before="120" w:after="120"/>
      <w:jc w:val="both"/>
    </w:pPr>
    <w:rPr>
      <w:rFonts w:ascii="Times New Roman" w:eastAsiaTheme="minorHAnsi" w:hAnsi="Times New Roman"/>
      <w:sz w:val="24"/>
      <w:szCs w:val="22"/>
      <w:lang w:eastAsia="en-US"/>
    </w:rPr>
  </w:style>
  <w:style w:type="character" w:customStyle="1" w:styleId="Marker">
    <w:name w:val="Marker"/>
    <w:basedOn w:val="DefaultParagraphFont"/>
    <w:rsid w:val="00AC5A03"/>
    <w:rPr>
      <w:color w:val="0000FF"/>
      <w:shd w:val="clear" w:color="auto" w:fill="auto"/>
    </w:rPr>
  </w:style>
  <w:style w:type="paragraph" w:customStyle="1" w:styleId="Pagedecouverture">
    <w:name w:val="Page de couverture"/>
    <w:basedOn w:val="Normal"/>
    <w:next w:val="Normal"/>
    <w:rsid w:val="00AC5A03"/>
    <w:pPr>
      <w:spacing w:after="0"/>
      <w:jc w:val="both"/>
    </w:pPr>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AC5A03"/>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DefaultParagraphFont"/>
    <w:link w:val="FooterCoverPage"/>
    <w:rsid w:val="00AC5A03"/>
    <w:rPr>
      <w:rFonts w:ascii="Times New Roman" w:eastAsia="Times New Roman" w:hAnsi="Times New Roman" w:cs="Times New Roman"/>
      <w:sz w:val="24"/>
      <w:szCs w:val="20"/>
      <w:lang w:eastAsia="en-GB"/>
    </w:rPr>
  </w:style>
  <w:style w:type="paragraph" w:customStyle="1" w:styleId="FooterSensitivity">
    <w:name w:val="Footer Sensitivity"/>
    <w:basedOn w:val="Normal"/>
    <w:link w:val="FooterSensitivityChar"/>
    <w:rsid w:val="00AC5A03"/>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sid w:val="00AC5A03"/>
    <w:rPr>
      <w:rFonts w:ascii="Times New Roman" w:eastAsia="Times New Roman" w:hAnsi="Times New Roman" w:cs="Times New Roman"/>
      <w:b/>
      <w:sz w:val="32"/>
      <w:szCs w:val="20"/>
      <w:lang w:eastAsia="en-GB"/>
    </w:rPr>
  </w:style>
  <w:style w:type="paragraph" w:customStyle="1" w:styleId="HeaderCoverPage">
    <w:name w:val="Header Cover Page"/>
    <w:basedOn w:val="Normal"/>
    <w:link w:val="HeaderCoverPageChar"/>
    <w:rsid w:val="00AC5A03"/>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sid w:val="00AC5A03"/>
    <w:rPr>
      <w:rFonts w:ascii="Times New Roman" w:eastAsia="Times New Roman" w:hAnsi="Times New Roman" w:cs="Times New Roman"/>
      <w:sz w:val="24"/>
      <w:szCs w:val="20"/>
      <w:lang w:eastAsia="en-GB"/>
    </w:rPr>
  </w:style>
  <w:style w:type="paragraph" w:customStyle="1" w:styleId="HeaderSensitivity">
    <w:name w:val="Header Sensitivity"/>
    <w:basedOn w:val="Normal"/>
    <w:link w:val="HeaderSensitivityChar"/>
    <w:rsid w:val="00AC5A03"/>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sid w:val="00AC5A03"/>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AC5A03"/>
    <w:pPr>
      <w:spacing w:after="120"/>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sid w:val="00AC5A03"/>
    <w:rPr>
      <w:rFonts w:ascii="Times New Roman" w:eastAsia="Times New Roman" w:hAnsi="Times New Roman" w:cs="Times New Roman"/>
      <w:sz w:val="28"/>
      <w:szCs w:val="20"/>
      <w:lang w:eastAsia="en-GB"/>
    </w:rPr>
  </w:style>
  <w:style w:type="character" w:customStyle="1" w:styleId="markedcontent">
    <w:name w:val="markedcontent"/>
    <w:basedOn w:val="DefaultParagraphFont"/>
    <w:rsid w:val="00137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png"/><Relationship Id="rId39" Type="http://schemas.openxmlformats.org/officeDocument/2006/relationships/image" Target="media/image8.png"/><Relationship Id="rId21" Type="http://schemas.openxmlformats.org/officeDocument/2006/relationships/image" Target="media/image4.svg"/><Relationship Id="rId34" Type="http://schemas.microsoft.com/office/2007/relationships/diagramDrawing" Target="diagrams/drawing1.xml"/><Relationship Id="rId47" Type="http://schemas.openxmlformats.org/officeDocument/2006/relationships/image" Target="media/image20.svg"/><Relationship Id="rId68" Type="http://schemas.openxmlformats.org/officeDocument/2006/relationships/header" Target="header4.xml"/><Relationship Id="rId76" Type="http://schemas.openxmlformats.org/officeDocument/2006/relationships/customXml" Target="../customXml/item6.xml"/><Relationship Id="rId7" Type="http://schemas.openxmlformats.org/officeDocument/2006/relationships/styles" Target="styles.xml"/><Relationship Id="rId71"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0.svg"/><Relationship Id="rId11" Type="http://schemas.openxmlformats.org/officeDocument/2006/relationships/endnotes" Target="endnotes.xml"/><Relationship Id="rId32" Type="http://schemas.openxmlformats.org/officeDocument/2006/relationships/diagramQuickStyle" Target="diagrams/quickStyle1.xml"/><Relationship Id="rId37" Type="http://schemas.openxmlformats.org/officeDocument/2006/relationships/chart" Target="charts/chart1.xml"/><Relationship Id="rId45" Type="http://schemas.openxmlformats.org/officeDocument/2006/relationships/image" Target="media/image16.svg"/><Relationship Id="rId40" Type="http://schemas.openxmlformats.org/officeDocument/2006/relationships/image" Target="media/image140.svg"/><Relationship Id="rId66" Type="http://schemas.openxmlformats.org/officeDocument/2006/relationships/image" Target="media/image11.png"/><Relationship Id="rId74"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8.svg"/><Relationship Id="rId30" Type="http://schemas.openxmlformats.org/officeDocument/2006/relationships/diagramData" Target="diagrams/data1.xml"/><Relationship Id="rId35" Type="http://schemas.openxmlformats.org/officeDocument/2006/relationships/image" Target="media/image7.png"/><Relationship Id="rId43" Type="http://schemas.openxmlformats.org/officeDocument/2006/relationships/image" Target="media/image14.svg"/><Relationship Id="rId69" Type="http://schemas.openxmlformats.org/officeDocument/2006/relationships/header" Target="header5.xml"/><Relationship Id="rId77" Type="http://schemas.openxmlformats.org/officeDocument/2006/relationships/customXml" Target="../customXml/item7.xml"/><Relationship Id="rId8" Type="http://schemas.openxmlformats.org/officeDocument/2006/relationships/settings" Target="settings.xml"/><Relationship Id="rId72"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6.svg"/><Relationship Id="rId33" Type="http://schemas.openxmlformats.org/officeDocument/2006/relationships/diagramColors" Target="diagrams/colors1.xml"/><Relationship Id="rId38" Type="http://schemas.openxmlformats.org/officeDocument/2006/relationships/chart" Target="charts/chart2.xml"/><Relationship Id="rId46" Type="http://schemas.openxmlformats.org/officeDocument/2006/relationships/image" Target="media/image10.png"/><Relationship Id="rId67" Type="http://schemas.openxmlformats.org/officeDocument/2006/relationships/image" Target="media/image12.png"/><Relationship Id="rId20" Type="http://schemas.openxmlformats.org/officeDocument/2006/relationships/image" Target="media/image3.png"/><Relationship Id="rId70" Type="http://schemas.openxmlformats.org/officeDocument/2006/relationships/footer" Target="footer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8" Type="http://schemas.openxmlformats.org/officeDocument/2006/relationships/image" Target="media/image6.png"/><Relationship Id="rId36" Type="http://schemas.openxmlformats.org/officeDocument/2006/relationships/image" Target="media/image12.svg"/><Relationship Id="rId49" Type="http://schemas.openxmlformats.org/officeDocument/2006/relationships/image" Target="media/image22.svg"/><Relationship Id="rId10" Type="http://schemas.openxmlformats.org/officeDocument/2006/relationships/footnotes" Target="footnotes.xml"/><Relationship Id="rId31" Type="http://schemas.openxmlformats.org/officeDocument/2006/relationships/diagramLayout" Target="diagrams/layout1.xml"/><Relationship Id="rId44" Type="http://schemas.openxmlformats.org/officeDocument/2006/relationships/image" Target="media/image9.png"/><Relationship Id="rId65" Type="http://schemas.openxmlformats.org/officeDocument/2006/relationships/image" Target="media/image25.svg"/><Relationship Id="rId73" Type="http://schemas.openxmlformats.org/officeDocument/2006/relationships/footer" Target="footer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1. Taxonomy-alignment</a:t>
            </a:r>
            <a:r>
              <a:rPr lang="en-US" sz="800" baseline="0"/>
              <a:t> of </a:t>
            </a:r>
            <a:r>
              <a:rPr lang="en-US" sz="800"/>
              <a:t>investments </a:t>
            </a:r>
            <a:r>
              <a:rPr lang="en-US" sz="800" b="1"/>
              <a:t>including sovereign</a:t>
            </a:r>
            <a:r>
              <a:rPr lang="en-US" sz="800" b="1" baseline="0"/>
              <a:t> bonds*</a:t>
            </a:r>
            <a:endParaRPr lang="en-US" sz="1100" b="1"/>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Taxonomy-aligned investments </c:v>
                </c:pt>
              </c:strCache>
            </c:strRef>
          </c:tx>
          <c:dPt>
            <c:idx val="0"/>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01-A3F7-493C-A0E5-2F09D98E9B96}"/>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A3F7-493C-A0E5-2F09D98E9B96}"/>
              </c:ext>
            </c:extLst>
          </c:dPt>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a:t>x%</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3F7-493C-A0E5-2F09D98E9B96}"/>
                </c:ext>
              </c:extLst>
            </c:dLbl>
            <c:dLbl>
              <c:idx val="1"/>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3F7-493C-A0E5-2F09D98E9B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Taxonomy-aligned</c:v>
                </c:pt>
                <c:pt idx="1">
                  <c:v>Other investments </c:v>
                </c:pt>
              </c:strCache>
            </c:strRef>
          </c:cat>
          <c:val>
            <c:numRef>
              <c:f>Sheet1!$B$2:$B$3</c:f>
              <c:numCache>
                <c:formatCode>General</c:formatCode>
                <c:ptCount val="2"/>
                <c:pt idx="0">
                  <c:v>1</c:v>
                </c:pt>
                <c:pt idx="1">
                  <c:v>2</c:v>
                </c:pt>
              </c:numCache>
            </c:numRef>
          </c:val>
          <c:extLst>
            <c:ext xmlns:c16="http://schemas.microsoft.com/office/drawing/2014/chart" uri="{C3380CC4-5D6E-409C-BE32-E72D297353CC}">
              <c16:uniqueId val="{00000004-A3F7-493C-A0E5-2F09D98E9B96}"/>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3.2301480484522208E-2"/>
          <c:y val="0.39147765276186564"/>
          <c:w val="0.43401701974332618"/>
          <c:h val="0.4569942319026774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2. Taxonomy-alignment</a:t>
            </a:r>
            <a:r>
              <a:rPr lang="en-US" sz="800" baseline="0"/>
              <a:t> of </a:t>
            </a:r>
            <a:r>
              <a:rPr lang="en-US" sz="800"/>
              <a:t>investments </a:t>
            </a:r>
            <a:r>
              <a:rPr lang="en-US" sz="800" b="1"/>
              <a:t>excluding sovereign</a:t>
            </a:r>
            <a:r>
              <a:rPr lang="en-US" sz="800" b="1" baseline="0"/>
              <a:t> bonds*</a:t>
            </a:r>
            <a:endParaRPr lang="en-US" sz="1100" b="1"/>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Taxonomy-aligned investments </c:v>
                </c:pt>
              </c:strCache>
            </c:strRef>
          </c:tx>
          <c:dPt>
            <c:idx val="0"/>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01-8BEC-4CA4-A755-5AF29BAE8B68}"/>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8BEC-4CA4-A755-5AF29BAE8B68}"/>
              </c:ext>
            </c:extLst>
          </c:dPt>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a:t>x%</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BEC-4CA4-A755-5AF29BAE8B68}"/>
                </c:ext>
              </c:extLst>
            </c:dLbl>
            <c:dLbl>
              <c:idx val="1"/>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BEC-4CA4-A755-5AF29BAE8B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Taxonomy-aligned</c:v>
                </c:pt>
                <c:pt idx="1">
                  <c:v>Other investments </c:v>
                </c:pt>
              </c:strCache>
            </c:strRef>
          </c:cat>
          <c:val>
            <c:numRef>
              <c:f>Sheet1!$B$2:$B$3</c:f>
              <c:numCache>
                <c:formatCode>General</c:formatCode>
                <c:ptCount val="2"/>
                <c:pt idx="0">
                  <c:v>2</c:v>
                </c:pt>
                <c:pt idx="1">
                  <c:v>1</c:v>
                </c:pt>
              </c:numCache>
            </c:numRef>
          </c:val>
          <c:extLst>
            <c:ext xmlns:c16="http://schemas.microsoft.com/office/drawing/2014/chart" uri="{C3380CC4-5D6E-409C-BE32-E72D297353CC}">
              <c16:uniqueId val="{00000004-8BEC-4CA4-A755-5AF29BAE8B68}"/>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3.2301480484522208E-2"/>
          <c:y val="0.39147765276186564"/>
          <c:w val="0.43401701974332618"/>
          <c:h val="0.4569942319026774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Investments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900">
              <a:solidFill>
                <a:sysClr val="windowText" lastClr="000000"/>
              </a:solidFill>
              <a:latin typeface="Calibri" panose="020F0502020204030204"/>
              <a:ea typeface="+mn-ea"/>
              <a:cs typeface="+mn-cs"/>
            </a:rPr>
            <a:t>#2 Not sustainable </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1000">
              <a:solidFill>
                <a:sysClr val="windowText" lastClr="000000"/>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#1</a:t>
          </a:r>
          <a:r>
            <a:rPr lang="en-GB" sz="900" b="1">
              <a:solidFill>
                <a:sysClr val="windowText" lastClr="000000">
                  <a:hueOff val="0"/>
                  <a:satOff val="0"/>
                  <a:lumOff val="0"/>
                  <a:alphaOff val="0"/>
                </a:sysClr>
              </a:solidFill>
              <a:latin typeface="Calibri" panose="020F0502020204030204"/>
              <a:ea typeface="+mn-ea"/>
              <a:cs typeface="+mn-cs"/>
            </a:rPr>
            <a:t> </a:t>
          </a:r>
          <a:r>
            <a:rPr lang="en-GB" sz="900" b="0">
              <a:solidFill>
                <a:sysClr val="windowText" lastClr="000000">
                  <a:hueOff val="0"/>
                  <a:satOff val="0"/>
                  <a:lumOff val="0"/>
                  <a:alphaOff val="0"/>
                </a:sysClr>
              </a:solidFill>
              <a:latin typeface="Calibri" panose="020F0502020204030204"/>
              <a:ea typeface="+mn-ea"/>
              <a:cs typeface="+mn-cs"/>
            </a:rPr>
            <a:t>Sustainable</a:t>
          </a: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900">
              <a:solidFill>
                <a:sysClr val="window" lastClr="FFFFFF"/>
              </a:solidFill>
              <a:latin typeface="Calibri"/>
              <a:ea typeface="+mn-ea"/>
              <a:cs typeface="+mn-cs"/>
            </a:rPr>
            <a:t>Environmental </a:t>
          </a:r>
          <a:endParaRPr lang="en-US" sz="1300">
            <a:solidFill>
              <a:sysClr val="window" lastClr="FFFFFF"/>
            </a:solidFill>
            <a:latin typeface="Calibri"/>
            <a:ea typeface="+mn-ea"/>
            <a:cs typeface="+mn-cs"/>
          </a:endParaRP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rgbClr val="163A5A">
            <a:lumMod val="60000"/>
            <a:lumOff val="40000"/>
          </a:srgbClr>
        </a:solidFill>
        <a:ln>
          <a:noFill/>
        </a:ln>
        <a:effectLst>
          <a:outerShdw blurRad="40000" dist="23000" dir="5400000" rotWithShape="0">
            <a:srgbClr val="000000">
              <a:alpha val="35000"/>
            </a:srgbClr>
          </a:outerShdw>
        </a:effectLst>
      </dgm:spPr>
      <dgm:t>
        <a:bodyPr/>
        <a:lstStyle/>
        <a:p>
          <a:r>
            <a:rPr lang="en-US" sz="900">
              <a:solidFill>
                <a:srgbClr val="000000">
                  <a:hueOff val="0"/>
                  <a:satOff val="0"/>
                  <a:lumOff val="0"/>
                  <a:alphaOff val="0"/>
                </a:srgbClr>
              </a:solidFill>
              <a:latin typeface="Calibri"/>
              <a:ea typeface="+mn-ea"/>
              <a:cs typeface="+mn-cs"/>
            </a:rPr>
            <a:t>Social</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Taxonomy-aligned</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a:solidFill>
                <a:srgbClr val="000000">
                  <a:hueOff val="0"/>
                  <a:satOff val="0"/>
                  <a:lumOff val="0"/>
                  <a:alphaOff val="0"/>
                </a:srgbClr>
              </a:solidFill>
              <a:latin typeface="Calibri"/>
              <a:ea typeface="+mn-ea"/>
              <a:cs typeface="+mn-cs"/>
            </a:rPr>
            <a:t>Other</a:t>
          </a: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t>
        <a:bodyPr/>
        <a:lstStyle/>
        <a:p>
          <a:endParaRPr lang="en-US"/>
        </a:p>
      </dgm:t>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t>
        <a:bodyPr/>
        <a:lstStyle/>
        <a:p>
          <a:endParaRPr lang="en-US"/>
        </a:p>
      </dgm:t>
    </dgm:pt>
    <dgm:pt modelId="{D86CF308-AAB8-4C47-91D4-0A8565F70547}" type="pres">
      <dgm:prSet presAssocID="{99AD0E90-9ED4-41A7-B2A0-DD2CB57AE2D3}" presName="rootConnector1" presStyleLbl="node1" presStyleIdx="0" presStyleCnt="0"/>
      <dgm:spPr/>
      <dgm:t>
        <a:bodyPr/>
        <a:lstStyle/>
        <a:p>
          <a:endParaRPr lang="en-US"/>
        </a:p>
      </dgm:t>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t>
        <a:bodyPr/>
        <a:lstStyle/>
        <a:p>
          <a:endParaRPr lang="en-US"/>
        </a:p>
      </dgm:t>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dgm:presLayoutVars>
          <dgm:chPref val="3"/>
        </dgm:presLayoutVars>
      </dgm:prSet>
      <dgm:spPr/>
      <dgm:t>
        <a:bodyPr/>
        <a:lstStyle/>
        <a:p>
          <a:endParaRPr lang="en-US"/>
        </a:p>
      </dgm:t>
    </dgm:pt>
    <dgm:pt modelId="{A1D575D6-1B97-49E3-9270-D063D68EF887}" type="pres">
      <dgm:prSet presAssocID="{6515EA1F-6142-455D-B2EF-4835D4BB4A47}" presName="rootConnector" presStyleLbl="node2" presStyleIdx="0" presStyleCnt="2"/>
      <dgm:spPr/>
      <dgm:t>
        <a:bodyPr/>
        <a:lstStyle/>
        <a:p>
          <a:endParaRPr lang="en-US"/>
        </a:p>
      </dgm:t>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t>
        <a:bodyPr/>
        <a:lstStyle/>
        <a:p>
          <a:endParaRPr lang="en-US"/>
        </a:p>
      </dgm:t>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t>
        <a:bodyPr/>
        <a:lstStyle/>
        <a:p>
          <a:endParaRPr lang="en-US"/>
        </a:p>
      </dgm:t>
    </dgm:pt>
    <dgm:pt modelId="{737BE9E0-EE89-42DC-8299-CDE3004E9DD0}" type="pres">
      <dgm:prSet presAssocID="{65F785A4-4480-4F5A-B944-8B9DCCC5FD35}" presName="rootConnector" presStyleLbl="node3" presStyleIdx="0" presStyleCnt="2"/>
      <dgm:spPr/>
      <dgm:t>
        <a:bodyPr/>
        <a:lstStyle/>
        <a:p>
          <a:endParaRPr lang="en-US"/>
        </a:p>
      </dgm:t>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2"/>
      <dgm:spPr/>
      <dgm:t>
        <a:bodyPr/>
        <a:lstStyle/>
        <a:p>
          <a:endParaRPr lang="en-US"/>
        </a:p>
      </dgm:t>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2">
        <dgm:presLayoutVars>
          <dgm:chPref val="3"/>
        </dgm:presLayoutVars>
      </dgm:prSet>
      <dgm:spPr/>
      <dgm:t>
        <a:bodyPr/>
        <a:lstStyle/>
        <a:p>
          <a:endParaRPr lang="en-US"/>
        </a:p>
      </dgm:t>
    </dgm:pt>
    <dgm:pt modelId="{B1F516CD-9675-4745-B666-3E54630FEE6F}" type="pres">
      <dgm:prSet presAssocID="{20BEC49B-A74B-4C78-8D26-7C135F866FCB}" presName="rootConnector" presStyleLbl="node4" presStyleIdx="0" presStyleCnt="2"/>
      <dgm:spPr/>
      <dgm:t>
        <a:bodyPr/>
        <a:lstStyle/>
        <a:p>
          <a:endParaRPr lang="en-US"/>
        </a:p>
      </dgm:t>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2"/>
      <dgm:spPr/>
      <dgm:t>
        <a:bodyPr/>
        <a:lstStyle/>
        <a:p>
          <a:endParaRPr lang="en-US"/>
        </a:p>
      </dgm:t>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2">
        <dgm:presLayoutVars>
          <dgm:chPref val="3"/>
        </dgm:presLayoutVars>
      </dgm:prSet>
      <dgm:spPr/>
      <dgm:t>
        <a:bodyPr/>
        <a:lstStyle/>
        <a:p>
          <a:endParaRPr lang="en-US"/>
        </a:p>
      </dgm:t>
    </dgm:pt>
    <dgm:pt modelId="{A2AF2536-0FAE-40F6-BE93-EE9AFEF3A3AB}" type="pres">
      <dgm:prSet presAssocID="{962B190E-B5F6-4ACA-A2D0-9A1FED2F2C35}" presName="rootConnector" presStyleLbl="node4" presStyleIdx="1" presStyleCnt="2"/>
      <dgm:spPr/>
      <dgm:t>
        <a:bodyPr/>
        <a:lstStyle/>
        <a:p>
          <a:endParaRPr lang="en-US"/>
        </a:p>
      </dgm:t>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t>
        <a:bodyPr/>
        <a:lstStyle/>
        <a:p>
          <a:endParaRPr lang="en-US"/>
        </a:p>
      </dgm:t>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dgm:presLayoutVars>
          <dgm:chPref val="3"/>
        </dgm:presLayoutVars>
      </dgm:prSet>
      <dgm:spPr/>
      <dgm:t>
        <a:bodyPr/>
        <a:lstStyle/>
        <a:p>
          <a:endParaRPr lang="en-US"/>
        </a:p>
      </dgm:t>
    </dgm:pt>
    <dgm:pt modelId="{771B076C-06FB-4B34-820B-55B9E19C3563}" type="pres">
      <dgm:prSet presAssocID="{9C5122B7-4EEE-4491-AAE9-906560592905}" presName="rootConnector" presStyleLbl="node3" presStyleIdx="1" presStyleCnt="2"/>
      <dgm:spPr/>
      <dgm:t>
        <a:bodyPr/>
        <a:lstStyle/>
        <a:p>
          <a:endParaRPr lang="en-US"/>
        </a:p>
      </dgm:t>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t>
        <a:bodyPr/>
        <a:lstStyle/>
        <a:p>
          <a:endParaRPr lang="en-US"/>
        </a:p>
      </dgm:t>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t>
        <a:bodyPr/>
        <a:lstStyle/>
        <a:p>
          <a:endParaRPr lang="en-US"/>
        </a:p>
      </dgm:t>
    </dgm:pt>
    <dgm:pt modelId="{3A4E0835-0A25-4346-88E1-078BC09B81ED}" type="pres">
      <dgm:prSet presAssocID="{68A6FB17-E2CF-4A9E-91DE-90C04A7995CA}" presName="rootConnector" presStyleLbl="node2" presStyleIdx="1" presStyleCnt="2"/>
      <dgm:spPr/>
      <dgm:t>
        <a:bodyPr/>
        <a:lstStyle/>
        <a:p>
          <a:endParaRPr lang="en-US"/>
        </a:p>
      </dgm:t>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3DC3072F-AF6C-488B-B1E7-1E18F18CD3D4}" type="presOf" srcId="{68A6FB17-E2CF-4A9E-91DE-90C04A7995CA}" destId="{226B17C5-6474-4423-A47F-CFC1D1F36659}" srcOrd="0"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7CA9B497-C889-47C3-B33F-40827FF1A611}" type="presOf" srcId="{1E2F1981-BED9-4230-9246-096F3B342E11}" destId="{EA282787-665B-4D4F-A264-A2E1DB5E187F}" srcOrd="0"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9451BD5D-E27E-4523-9C35-963AD9B1B8B6}" type="presOf" srcId="{6515EA1F-6142-455D-B2EF-4835D4BB4A47}" destId="{BD3BAF88-97F0-46F4-AF7C-A396DD664F0D}"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6B194EB-B87D-4E90-8EFE-0327CB62A57D}" type="presOf" srcId="{4F8FD65B-707D-4E8A-ACF6-1D393F8B1364}" destId="{450D790E-3B76-41A2-90A1-5C4F3AF7870F}"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BE2D33A7-2EAC-420B-A18F-4E9E947E1863}" type="presOf" srcId="{42FD7E69-ECFA-4C70-B560-BD652BCA4295}" destId="{5EB9C7DD-C466-4E7F-AAD5-7944FFC10AFD}"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FDA77E64-C9DD-403E-8B85-99A969714133}" type="presOf" srcId="{99AD0E90-9ED4-41A7-B2A0-DD2CB57AE2D3}" destId="{BF2153CF-56C5-4B63-AF26-9490B15DFA4F}"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527A4610-21B2-4EBA-9A38-E68F946D14D7}" type="presOf" srcId="{99AD0E90-9ED4-41A7-B2A0-DD2CB57AE2D3}" destId="{D86CF308-AAB8-4C47-91D4-0A8565F70547}" srcOrd="1"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A94AB87C-ACD9-42DD-A3A8-94FFD0CA551C}" type="presOf" srcId="{962B190E-B5F6-4ACA-A2D0-9A1FED2F2C35}" destId="{A2AF2536-0FAE-40F6-BE93-EE9AFEF3A3AB}" srcOrd="1"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027ECE05-1796-498D-B5D2-2A81071719A3}" srcId="{42FD7E69-ECFA-4C70-B560-BD652BCA4295}" destId="{99AD0E90-9ED4-41A7-B2A0-DD2CB57AE2D3}" srcOrd="0" destOrd="0" parTransId="{EEB7EF28-5896-42B2-A3B6-D21921A49C97}" sibTransId="{2FFC89C7-397E-4EC8-A787-837301FC3B1D}"/>
    <dgm:cxn modelId="{87DAD778-449B-40ED-9102-E3EF410CEB64}" type="presOf" srcId="{6515EA1F-6142-455D-B2EF-4835D4BB4A47}" destId="{A1D575D6-1B97-49E3-9270-D063D68EF887}" srcOrd="1"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837350" y="97230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1841043" y="792479"/>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2844737" y="61265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2844737" y="43282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1841043" y="61265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837350" y="792479"/>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939" y="844755"/>
          <a:ext cx="836410" cy="255105"/>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panose="020F0502020204030204"/>
              <a:ea typeface="+mn-ea"/>
              <a:cs typeface="+mn-cs"/>
            </a:rPr>
            <a:t>Investments</a:t>
          </a:r>
        </a:p>
      </dsp:txBody>
      <dsp:txXfrm>
        <a:off x="939" y="844755"/>
        <a:ext cx="836410" cy="255105"/>
      </dsp:txXfrm>
    </dsp:sp>
    <dsp:sp modelId="{BD3BAF88-97F0-46F4-AF7C-A396DD664F0D}">
      <dsp:nvSpPr>
        <dsp:cNvPr id="0" name=""/>
        <dsp:cNvSpPr/>
      </dsp:nvSpPr>
      <dsp:spPr>
        <a:xfrm>
          <a:off x="1004632" y="664927"/>
          <a:ext cx="836410" cy="255105"/>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Calibri" panose="020F0502020204030204"/>
              <a:ea typeface="+mn-ea"/>
              <a:cs typeface="+mn-cs"/>
            </a:rPr>
            <a:t> </a:t>
          </a:r>
          <a:r>
            <a:rPr lang="en-US" sz="900" kern="1200">
              <a:solidFill>
                <a:sysClr val="windowText" lastClr="000000"/>
              </a:solidFill>
              <a:latin typeface="Calibri" panose="020F0502020204030204"/>
              <a:ea typeface="+mn-ea"/>
              <a:cs typeface="+mn-cs"/>
            </a:rPr>
            <a:t>#1</a:t>
          </a:r>
          <a:r>
            <a:rPr lang="en-GB" sz="900" b="1" kern="1200">
              <a:solidFill>
                <a:sysClr val="windowText" lastClr="000000">
                  <a:hueOff val="0"/>
                  <a:satOff val="0"/>
                  <a:lumOff val="0"/>
                  <a:alphaOff val="0"/>
                </a:sysClr>
              </a:solidFill>
              <a:latin typeface="Calibri" panose="020F0502020204030204"/>
              <a:ea typeface="+mn-ea"/>
              <a:cs typeface="+mn-cs"/>
            </a:rPr>
            <a:t> </a:t>
          </a:r>
          <a:r>
            <a:rPr lang="en-GB" sz="900" b="0" kern="1200">
              <a:solidFill>
                <a:sysClr val="windowText" lastClr="000000">
                  <a:hueOff val="0"/>
                  <a:satOff val="0"/>
                  <a:lumOff val="0"/>
                  <a:alphaOff val="0"/>
                </a:sysClr>
              </a:solidFill>
              <a:latin typeface="Calibri" panose="020F0502020204030204"/>
              <a:ea typeface="+mn-ea"/>
              <a:cs typeface="+mn-cs"/>
            </a:rPr>
            <a:t>Sustainable</a:t>
          </a:r>
        </a:p>
      </dsp:txBody>
      <dsp:txXfrm>
        <a:off x="1004632" y="664927"/>
        <a:ext cx="836410" cy="255105"/>
      </dsp:txXfrm>
    </dsp:sp>
    <dsp:sp modelId="{2ABAC129-FC7B-4227-BCB2-70FD73DB1932}">
      <dsp:nvSpPr>
        <dsp:cNvPr id="0" name=""/>
        <dsp:cNvSpPr/>
      </dsp:nvSpPr>
      <dsp:spPr>
        <a:xfrm>
          <a:off x="2008326" y="48509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Environmental </a:t>
          </a:r>
          <a:endParaRPr lang="en-US" sz="1300" kern="1200">
            <a:solidFill>
              <a:sysClr val="window" lastClr="FFFFFF"/>
            </a:solidFill>
            <a:latin typeface="Calibri"/>
            <a:ea typeface="+mn-ea"/>
            <a:cs typeface="+mn-cs"/>
          </a:endParaRPr>
        </a:p>
      </dsp:txBody>
      <dsp:txXfrm>
        <a:off x="2008326" y="485098"/>
        <a:ext cx="836410" cy="255105"/>
      </dsp:txXfrm>
    </dsp:sp>
    <dsp:sp modelId="{C363A11D-84A3-47FD-8297-F13C3C10E759}">
      <dsp:nvSpPr>
        <dsp:cNvPr id="0" name=""/>
        <dsp:cNvSpPr/>
      </dsp:nvSpPr>
      <dsp:spPr>
        <a:xfrm>
          <a:off x="3012019" y="305270"/>
          <a:ext cx="836410" cy="255105"/>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Taxonomy-aligned</a:t>
          </a:r>
        </a:p>
      </dsp:txBody>
      <dsp:txXfrm>
        <a:off x="3012019" y="305270"/>
        <a:ext cx="836410" cy="255105"/>
      </dsp:txXfrm>
    </dsp:sp>
    <dsp:sp modelId="{6634806B-6E05-447C-BC1C-3D8916FD50F8}">
      <dsp:nvSpPr>
        <dsp:cNvPr id="0" name=""/>
        <dsp:cNvSpPr/>
      </dsp:nvSpPr>
      <dsp:spPr>
        <a:xfrm>
          <a:off x="3012019" y="664927"/>
          <a:ext cx="836410" cy="255105"/>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000000">
                  <a:hueOff val="0"/>
                  <a:satOff val="0"/>
                  <a:lumOff val="0"/>
                  <a:alphaOff val="0"/>
                </a:srgbClr>
              </a:solidFill>
              <a:latin typeface="Calibri"/>
              <a:ea typeface="+mn-ea"/>
              <a:cs typeface="+mn-cs"/>
            </a:rPr>
            <a:t>Other</a:t>
          </a:r>
        </a:p>
      </dsp:txBody>
      <dsp:txXfrm>
        <a:off x="3012019" y="664927"/>
        <a:ext cx="836410" cy="255105"/>
      </dsp:txXfrm>
    </dsp:sp>
    <dsp:sp modelId="{4CF28638-23C7-4EF0-A222-32B0A78A4C6D}">
      <dsp:nvSpPr>
        <dsp:cNvPr id="0" name=""/>
        <dsp:cNvSpPr/>
      </dsp:nvSpPr>
      <dsp:spPr>
        <a:xfrm>
          <a:off x="2008326" y="844755"/>
          <a:ext cx="836410" cy="255105"/>
        </a:xfrm>
        <a:prstGeom prst="rect">
          <a:avLst/>
        </a:prstGeom>
        <a:solidFill>
          <a:srgbClr val="163A5A">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rgbClr val="000000">
                  <a:hueOff val="0"/>
                  <a:satOff val="0"/>
                  <a:lumOff val="0"/>
                  <a:alphaOff val="0"/>
                </a:srgbClr>
              </a:solidFill>
              <a:latin typeface="Calibri"/>
              <a:ea typeface="+mn-ea"/>
              <a:cs typeface="+mn-cs"/>
            </a:rPr>
            <a:t>Social</a:t>
          </a:r>
        </a:p>
      </dsp:txBody>
      <dsp:txXfrm>
        <a:off x="2008326" y="844755"/>
        <a:ext cx="836410" cy="255105"/>
      </dsp:txXfrm>
    </dsp:sp>
    <dsp:sp modelId="{226B17C5-6474-4423-A47F-CFC1D1F36659}">
      <dsp:nvSpPr>
        <dsp:cNvPr id="0" name=""/>
        <dsp:cNvSpPr/>
      </dsp:nvSpPr>
      <dsp:spPr>
        <a:xfrm>
          <a:off x="1004632" y="1024584"/>
          <a:ext cx="836410" cy="255105"/>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libri" panose="020F0502020204030204"/>
              <a:ea typeface="+mn-ea"/>
              <a:cs typeface="+mn-cs"/>
            </a:rPr>
            <a:t>#2 Not sustainable </a:t>
          </a:r>
        </a:p>
      </dsp:txBody>
      <dsp:txXfrm>
        <a:off x="1004632" y="1024584"/>
        <a:ext cx="836410" cy="255105"/>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73286e-6f71-4ce5-a1df-6ac6f0b96812">
      <Value>2</Value>
      <Value>63</Value>
      <Value>28</Value>
      <Value>37</Value>
      <Value>3</Value>
      <Value>1</Value>
    </TaxCatchAll>
    <ERIS_RecordNumber xmlns="e673286e-6f71-4ce5-a1df-6ac6f0b96812">EIOPA(2022)0033074</ERIS_RecordNumber>
    <c68805d20479436ca52c1b8f5a667b3e xmlns="e673286e-6f71-4ce5-a1df-6ac6f0b96812">
      <Terms xmlns="http://schemas.microsoft.com/office/infopath/2007/PartnerControls">
        <TermInfo xmlns="http://schemas.microsoft.com/office/infopath/2007/PartnerControls">
          <TermName xmlns="http://schemas.microsoft.com/office/infopath/2007/PartnerControls">Consumer Protection</TermName>
          <TermId xmlns="http://schemas.microsoft.com/office/infopath/2007/PartnerControls">3ca06cc2-4254-4d7f-adce-f0199e390ade</TermId>
        </TermInfo>
        <TermInfo xmlns="http://schemas.microsoft.com/office/infopath/2007/PartnerControls">
          <TermName xmlns="http://schemas.microsoft.com/office/infopath/2007/PartnerControls">Conduct of Business Policy</TermName>
          <TermId xmlns="http://schemas.microsoft.com/office/infopath/2007/PartnerControls">2ddc7f38-0b57-495c-86ff-cc07b70cc972</TermId>
        </TermInfo>
        <TermInfo xmlns="http://schemas.microsoft.com/office/infopath/2007/PartnerControls">
          <TermName xmlns="http://schemas.microsoft.com/office/infopath/2007/PartnerControls">Sustainable Finance</TermName>
          <TermId xmlns="http://schemas.microsoft.com/office/infopath/2007/PartnerControls">6208a64e-e24c-42c5-809d-e81dc10bc187</TermId>
        </TermInfo>
      </Terms>
    </c68805d20479436ca52c1b8f5a667b3e>
    <MeetingApprovalPath xmlns="e673286e-6f71-4ce5-a1df-6ac6f0b96812" xsi:nil="true"/>
    <ERIS_AdditionalMarkings xmlns="e673286e-6f71-4ce5-a1df-6ac6f0b96812" xsi:nil="true"/>
    <ERIS_BusinessArea xmlns="e673286e-6f71-4ce5-a1df-6ac6f0b96812" xsi:nil="true"/>
    <ERIS_ConfidentialityLevel xmlns="e673286e-6f71-4ce5-a1df-6ac6f0b96812">EIOPA Regular Use</ERIS_ConfidentialityLevel>
    <l4223d76dc9748a5ade3cb0f006929fa xmlns="e673286e-6f71-4ce5-a1df-6ac6f0b96812">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l4223d76dc9748a5ade3cb0f006929fa>
    <ERIS_ApprovalStatus xmlns="e673286e-6f71-4ce5-a1df-6ac6f0b96812">DRAFT</ERIS_ApprovalStatus>
    <NextMeetingType xmlns="e673286e-6f71-4ce5-a1df-6ac6f0b96812" xsi:nil="true"/>
    <FormData xmlns="http://schemas.microsoft.com/sharepoint/v3">&lt;?xml version="1.0" encoding="utf-8"?&gt;&lt;FormVariables&gt;&lt;Version /&gt;&lt;Advanced type="System.Boolean"&gt;False&lt;/Advanced&gt;&lt;/FormVariables&gt;</FormData>
    <ERIS_OtherReference xmlns="e673286e-6f71-4ce5-a1df-6ac6f0b96812" xsi:nil="true"/>
    <FilenameMeetingType xmlns="e673286e-6f71-4ce5-a1df-6ac6f0b96812" xsi:nil="true"/>
    <SubmittingDepartment xmlns="e673286e-6f71-4ce5-a1df-6ac6f0b96812" xsi:nil="true"/>
    <FilenameMeetingAgendaNo xmlns="e673286e-6f71-4ce5-a1df-6ac6f0b96812" xsi:nil="true"/>
    <FilenameMeetingNo xmlns="e673286e-6f71-4ce5-a1df-6ac6f0b96812" xsi:nil="true"/>
    <ERIS_SupersededObsolete xmlns="e673286e-6f71-4ce5-a1df-6ac6f0b96812">false</ERIS_SupersededObsolete>
    <SourceDocumentInfo xmlns="e673286e-6f71-4ce5-a1df-6ac6f0b96812" xsi:nil="true"/>
    <NextMeetingSubfolder xmlns="e673286e-6f71-4ce5-a1df-6ac6f0b96812" xsi:nil="true"/>
    <pc33df311ea641f18af3c7dad597c019 xmlns="e673286e-6f71-4ce5-a1df-6ac6f0b96812">
      <Terms xmlns="http://schemas.microsoft.com/office/infopath/2007/PartnerControls">
        <TermInfo xmlns="http://schemas.microsoft.com/office/infopath/2007/PartnerControls">
          <TermName xmlns="http://schemas.microsoft.com/office/infopath/2007/PartnerControls">Agreement/Contract</TermName>
          <TermId xmlns="http://schemas.microsoft.com/office/infopath/2007/PartnerControls">35b770eb-3765-427a-8694-fcd183021460</TermId>
        </TermInfo>
      </Terms>
    </pc33df311ea641f18af3c7dad597c019>
    <me07b23ed1e34b3da3cbf3dfbdc8e965 xmlns="e673286e-6f71-4ce5-a1df-6ac6f0b96812">
      <Terms xmlns="http://schemas.microsoft.com/office/infopath/2007/PartnerControls">
        <TermInfo xmlns="http://schemas.microsoft.com/office/infopath/2007/PartnerControls">
          <TermName xmlns="http://schemas.microsoft.com/office/infopath/2007/PartnerControls">Consumer Protection Department</TermName>
          <TermId xmlns="http://schemas.microsoft.com/office/infopath/2007/PartnerControls">9bcd514f-40c4-4edd-acb3-61da1325c6eb</TermId>
        </TermInfo>
      </Terms>
    </me07b23ed1e34b3da3cbf3dfbdc8e965>
    <ERIS_Relation xmlns="e673286e-6f71-4ce5-a1df-6ac6f0b96812">, </ERIS_Relation>
    <ERIS_AssignedTo xmlns="e673286e-6f71-4ce5-a1df-6ac6f0b96812">
      <UserInfo>
        <DisplayName/>
        <AccountId xsi:nil="true"/>
        <AccountType/>
      </UserInfo>
    </ERIS_AssignedTo>
    <NextMeeting xmlns="e673286e-6f71-4ce5-a1df-6ac6f0b968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S Document" ma:contentTypeID="0x0101005DF3943697863C4BAFE02ACD39E1037600C3D8884E693BEF47BE5757E0A7E94B43" ma:contentTypeVersion="38" ma:contentTypeDescription="" ma:contentTypeScope="" ma:versionID="a0899af99ca01f19e9c93925865a2489">
  <xsd:schema xmlns:xsd="http://www.w3.org/2001/XMLSchema" xmlns:xs="http://www.w3.org/2001/XMLSchema" xmlns:p="http://schemas.microsoft.com/office/2006/metadata/properties" xmlns:ns1="http://schemas.microsoft.com/sharepoint/v3" xmlns:ns2="e673286e-6f71-4ce5-a1df-6ac6f0b96812" xmlns:ns3="a7be27cd-125f-466c-816c-c3bde3a15869" targetNamespace="http://schemas.microsoft.com/office/2006/metadata/properties" ma:root="true" ma:fieldsID="d10f27413d87acd774aae5958edf5f64" ns1:_="" ns2:_="" ns3:_="">
    <xsd:import namespace="http://schemas.microsoft.com/sharepoint/v3"/>
    <xsd:import namespace="e673286e-6f71-4ce5-a1df-6ac6f0b96812"/>
    <xsd:import namespace="a7be27cd-125f-466c-816c-c3bde3a15869"/>
    <xsd:element name="properties">
      <xsd:complexType>
        <xsd:sequence>
          <xsd:element name="documentManagement">
            <xsd:complexType>
              <xsd:all>
                <xsd:element ref="ns2:pc33df311ea641f18af3c7dad597c019" minOccurs="0"/>
                <xsd:element ref="ns2:c68805d20479436ca52c1b8f5a667b3e" minOccurs="0"/>
                <xsd:element ref="ns2:ERIS_ConfidentialityLevel"/>
                <xsd:element ref="ns2:ERIS_AdditionalMarkings" minOccurs="0"/>
                <xsd:element ref="ns2:ERIS_ApprovalStatus" minOccurs="0"/>
                <xsd:element ref="ns2:me07b23ed1e34b3da3cbf3dfbdc8e965" minOccurs="0"/>
                <xsd:element ref="ns2:l4223d76dc9748a5ade3cb0f006929fa"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3:SharedWithUsers" minOccurs="0"/>
                <xsd:element ref="ns2:ERIS_BusinessArea" minOccurs="0"/>
                <xsd:element ref="ns2:TaxCatchAll" minOccurs="0"/>
                <xsd:element ref="ns2:FilenameMeetingType" minOccurs="0"/>
                <xsd:element ref="ns2:NextMeetingType" minOccurs="0"/>
                <xsd:element ref="ns2:FilenameMeetingAgendaNo" minOccurs="0"/>
                <xsd:element ref="ns2:FilenameMeetingNo" minOccurs="0"/>
                <xsd:element ref="ns2:NextMeeting" minOccurs="0"/>
                <xsd:element ref="ns2:SourceDocumentInfo" minOccurs="0"/>
                <xsd:element ref="ns2:NextMeetingSubfolder" minOccurs="0"/>
                <xsd:element ref="ns2:SubmittingDepartment" minOccurs="0"/>
                <xsd:element ref="ns2:MeetingApproval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3"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3286e-6f71-4ce5-a1df-6ac6f0b96812" elementFormDefault="qualified">
    <xsd:import namespace="http://schemas.microsoft.com/office/2006/documentManagement/types"/>
    <xsd:import namespace="http://schemas.microsoft.com/office/infopath/2007/PartnerControls"/>
    <xsd:element name="pc33df311ea641f18af3c7dad597c019" ma:index="8" ma:taxonomy="true" ma:internalName="pc33df311ea641f18af3c7dad597c019" ma:taxonomyFieldName="ERIS_DocumentType" ma:displayName="Document Type" ma:readOnly="false" ma:fieldId="{9c33df31-1ea6-41f1-8af3-c7dad597c019}"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c68805d20479436ca52c1b8f5a667b3e" ma:index="10" ma:taxonomy="true" ma:internalName="c68805d20479436ca52c1b8f5a667b3e" ma:taxonomyFieldName="ERIS_Keywords" ma:displayName="Keywords" ma:default="3;#Consumer Protection|3ca06cc2-4254-4d7f-adce-f0199e390ade" ma:fieldId="{c68805d2-0479-436c-a52c-1b8f5a667b3e}"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2"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3"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4"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me07b23ed1e34b3da3cbf3dfbdc8e965" ma:index="15" nillable="true" ma:taxonomy="true" ma:internalName="me07b23ed1e34b3da3cbf3dfbdc8e965" ma:taxonomyFieldName="ERIS_Department" ma:displayName="EIOPA Department" ma:default="1;#Consumer Protection Department|9bcd514f-40c4-4edd-acb3-61da1325c6eb" ma:fieldId="{6e07b23e-d1e3-4b3d-a3cb-f3dfbdc8e965}"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l4223d76dc9748a5ade3cb0f006929fa" ma:index="17" nillable="true" ma:taxonomy="true" ma:internalName="l4223d76dc9748a5ade3cb0f006929fa" ma:taxonomyFieldName="ERIS_Language" ma:displayName="Language" ma:default="2;#English|2741a941-2920-4ba4-aa70-d8ed6ac1785d" ma:fieldId="{54223d76-dc97-48a5-ade3-cb0f006929fa}"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19" nillable="true" ma:displayName="Other Reference" ma:internalName="ERIS_OtherReference">
      <xsd:simpleType>
        <xsd:restriction base="dms:Text"/>
      </xsd:simpleType>
    </xsd:element>
    <xsd:element name="ERIS_Relation" ma:index="20" nillable="true" ma:displayName="Relation" ma:internalName="ERIS_Relation">
      <xsd:simpleType>
        <xsd:restriction base="dms:Text"/>
      </xsd:simpleType>
    </xsd:element>
    <xsd:element name="ERIS_AssignedTo" ma:index="21"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2" nillable="true" ma:displayName="Record Number" ma:internalName="ERIS_RecordNumber">
      <xsd:simpleType>
        <xsd:restriction base="dms:Text"/>
      </xsd:simpleType>
    </xsd:element>
    <xsd:element name="ERIS_SupersededObsolete" ma:index="24" nillable="true" ma:displayName="Superseded/Obsolete?" ma:default="0" ma:internalName="ERIS_SupersededObsolete">
      <xsd:simpleType>
        <xsd:restriction base="dms:Boolean"/>
      </xsd:simpleType>
    </xsd:element>
    <xsd:element name="ERIS_BusinessArea" ma:index="26" nillable="true" ma:displayName="Business Area" ma:format="Dropdown" ma:internalName="ERIS_BusinessArea">
      <xsd:simpleType>
        <xsd:union memberTypes="dms:Text">
          <xsd:simpleType>
            <xsd:restriction base="dms:Choice">
              <xsd:enumeration value="Corporate Affairs Department"/>
              <xsd:enumeration value="Policy Department"/>
              <xsd:enumeration value="Supervisory Processes Department"/>
              <xsd:enumeration value="Oversight Department"/>
              <xsd:enumeration value="Risk &amp; Financial Stability Department"/>
              <xsd:enumeration value="Consumer Protection Department"/>
              <xsd:enumeration value="Corporate Support Department"/>
              <xsd:enumeration value="Chairperson"/>
              <xsd:enumeration value="Executive Director"/>
              <xsd:enumeration value="Management Board"/>
              <xsd:enumeration value="Board of Supervisors"/>
            </xsd:restriction>
          </xsd:simpleType>
        </xsd:union>
      </xsd:simpleType>
    </xsd:element>
    <xsd:element name="TaxCatchAll" ma:index="27" nillable="true" ma:displayName="Taxonomy Catch All Column" ma:hidden="true" ma:list="{dc749938-aa41-40cf-9a16-f07026a64567}" ma:internalName="TaxCatchAll" ma:showField="CatchAllData" ma:web="e673286e-6f71-4ce5-a1df-6ac6f0b96812">
      <xsd:complexType>
        <xsd:complexContent>
          <xsd:extension base="dms:MultiChoiceLookup">
            <xsd:sequence>
              <xsd:element name="Value" type="dms:Lookup" maxOccurs="unbounded" minOccurs="0" nillable="true"/>
            </xsd:sequence>
          </xsd:extension>
        </xsd:complexContent>
      </xsd:complexType>
    </xsd:element>
    <xsd:element name="FilenameMeetingType" ma:index="28" nillable="true" ma:displayName="FilenameMeetingType" ma:internalName="FilenameMeetingType">
      <xsd:simpleType>
        <xsd:restriction base="dms:Choice">
          <xsd:enumeration value="MB"/>
          <xsd:enumeration value="BoS"/>
          <xsd:enumeration value="..."/>
        </xsd:restriction>
      </xsd:simpleType>
    </xsd:element>
    <xsd:element name="NextMeetingType" ma:index="29" nillable="true" ma:displayName="NextMeetingType" ma:internalName="NextMeetingType">
      <xsd:simpleType>
        <xsd:restriction base="dms:Choice">
          <xsd:enumeration value="SMM"/>
          <xsd:enumeration value="MB"/>
          <xsd:enumeration value="BoS"/>
          <xsd:enumeration value="..."/>
        </xsd:restriction>
      </xsd:simpleType>
    </xsd:element>
    <xsd:element name="FilenameMeetingAgendaNo" ma:index="30" nillable="true" ma:displayName="FilenameMeetingAgendaNo" ma:internalName="FilenameMeetingAgendaNo">
      <xsd:simpleType>
        <xsd:restriction base="dms:Text"/>
      </xsd:simpleType>
    </xsd:element>
    <xsd:element name="FilenameMeetingNo" ma:index="31" nillable="true" ma:displayName="FilenameMeetingNo" ma:internalName="FilenameMeetingNo">
      <xsd:simpleType>
        <xsd:restriction base="dms:Text"/>
      </xsd:simpleType>
    </xsd:element>
    <xsd:element name="NextMeeting" ma:index="32" nillable="true" ma:displayName="NextMeeting" ma:internalName="NextMeeting">
      <xsd:simpleType>
        <xsd:restriction base="dms:Text"/>
      </xsd:simpleType>
    </xsd:element>
    <xsd:element name="SourceDocumentInfo" ma:index="33" nillable="true" ma:displayName="SourceDocumentInfo" ma:internalName="SourceDocumentInfo">
      <xsd:simpleType>
        <xsd:restriction base="dms:Note">
          <xsd:maxLength value="255"/>
        </xsd:restriction>
      </xsd:simpleType>
    </xsd:element>
    <xsd:element name="NextMeetingSubfolder" ma:index="34" nillable="true" ma:displayName="NextMeetingSubfolder" ma:internalName="NextMeetingSubfolder">
      <xsd:simpleType>
        <xsd:restriction base="dms:Text"/>
      </xsd:simpleType>
    </xsd:element>
    <xsd:element name="SubmittingDepartment" ma:index="35" nillable="true" ma:displayName="SubmittingDepartment" ma:internalName="SubmittingDepartment">
      <xsd:simpleType>
        <xsd:restriction base="dms:Text"/>
      </xsd:simpleType>
    </xsd:element>
    <xsd:element name="MeetingApprovalPath" ma:index="36" nillable="true" ma:displayName="MeetingApprovalPath" ma:internalName="MeetingApprovalPat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e27cd-125f-466c-816c-c3bde3a1586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B0148EC3-44A7-4B12-B7D8-013CF4BF542B}">
  <ds:schemaRefs>
    <ds:schemaRef ds:uri="http://schemas.microsoft.com/office/2006/metadata/properties"/>
    <ds:schemaRef ds:uri="http://schemas.microsoft.com/office/infopath/2007/PartnerControls"/>
    <ds:schemaRef ds:uri="35c8e399-07b8-49e4-91bf-01a20105d4df"/>
  </ds:schemaRefs>
</ds:datastoreItem>
</file>

<file path=customXml/itemProps2.xml><?xml version="1.0" encoding="utf-8"?>
<ds:datastoreItem xmlns:ds="http://schemas.openxmlformats.org/officeDocument/2006/customXml" ds:itemID="{4B259F10-FD32-4398-BE5C-47233B515EC3}"/>
</file>

<file path=customXml/itemProps3.xml><?xml version="1.0" encoding="utf-8"?>
<ds:datastoreItem xmlns:ds="http://schemas.openxmlformats.org/officeDocument/2006/customXml" ds:itemID="{A7371FA8-47B2-43DF-89E6-72EBE9680D20}"/>
</file>

<file path=customXml/itemProps4.xml><?xml version="1.0" encoding="utf-8"?>
<ds:datastoreItem xmlns:ds="http://schemas.openxmlformats.org/officeDocument/2006/customXml" ds:itemID="{6D985844-C5B4-4B08-8864-C78949C7F784}"/>
</file>

<file path=customXml/itemProps5.xml><?xml version="1.0" encoding="utf-8"?>
<ds:datastoreItem xmlns:ds="http://schemas.openxmlformats.org/officeDocument/2006/customXml" ds:itemID="{99690E98-A911-4565-B823-2C9AB35718AA}">
  <ds:schemaRefs>
    <ds:schemaRef ds:uri="http://schemas.openxmlformats.org/officeDocument/2006/bibliography"/>
  </ds:schemaRefs>
</ds:datastoreItem>
</file>

<file path=customXml/itemProps6.xml><?xml version="1.0" encoding="utf-8"?>
<ds:datastoreItem xmlns:ds="http://schemas.openxmlformats.org/officeDocument/2006/customXml" ds:itemID="{269AF81F-9B15-4D0A-A84F-1D505E77C2EB}"/>
</file>

<file path=customXml/itemProps7.xml><?xml version="1.0" encoding="utf-8"?>
<ds:datastoreItem xmlns:ds="http://schemas.openxmlformats.org/officeDocument/2006/customXml" ds:itemID="{043031EB-E07C-41A8-B040-27AA9C06F492}"/>
</file>

<file path=docProps/app.xml><?xml version="1.0" encoding="utf-8"?>
<Properties xmlns="http://schemas.openxmlformats.org/officeDocument/2006/extended-properties" xmlns:vt="http://schemas.openxmlformats.org/officeDocument/2006/docPropsVTypes">
  <Template>Normal</Template>
  <TotalTime>10</TotalTime>
  <Pages>6</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EIOPA</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Bordas</dc:creator>
  <cp:keywords/>
  <dc:description/>
  <cp:lastModifiedBy>Ursula Bordas</cp:lastModifiedBy>
  <cp:revision>5</cp:revision>
  <dcterms:created xsi:type="dcterms:W3CDTF">2022-07-21T12:06:00Z</dcterms:created>
  <dcterms:modified xsi:type="dcterms:W3CDTF">2022-07-21T12:56:00Z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Name">
    <vt:lpwstr>38;#Investment Management|9630b78b-e81c-4ffd-baef-5f8b4aeb7ac5</vt:lpwstr>
  </property>
  <property fmtid="{D5CDD505-2E9C-101B-9397-08002B2CF9AE}" pid="3" name="_dlc_DocIdItemGuid">
    <vt:lpwstr>e2981d61-c60f-4496-8299-db904f55f307</vt:lpwstr>
  </property>
  <property fmtid="{D5CDD505-2E9C-101B-9397-08002B2CF9AE}" pid="4" name="EsmaAudience">
    <vt:lpwstr/>
  </property>
  <property fmtid="{D5CDD505-2E9C-101B-9397-08002B2CF9AE}" pid="5" name="Topic">
    <vt:lpwstr/>
  </property>
  <property fmtid="{D5CDD505-2E9C-101B-9397-08002B2CF9AE}" pid="6" name="TeamTopic">
    <vt:lpwstr>87;#Other Work|f1a52b52-917d-42ef-9667-945839604bb2</vt:lpwstr>
  </property>
  <property fmtid="{D5CDD505-2E9C-101B-9397-08002B2CF9AE}" pid="7" name="ConfidentialityLevel">
    <vt:lpwstr>15;#Regular|07f1e362-856b-423d-bea6-a14079762141</vt:lpwstr>
  </property>
  <property fmtid="{D5CDD505-2E9C-101B-9397-08002B2CF9AE}" pid="8" name="Level of sensitivity">
    <vt:lpwstr>Standard treatment</vt:lpwstr>
  </property>
  <property fmtid="{D5CDD505-2E9C-101B-9397-08002B2CF9AE}" pid="9" name="First annex">
    <vt:lpwstr>3</vt:lpwstr>
  </property>
  <property fmtid="{D5CDD505-2E9C-101B-9397-08002B2CF9AE}" pid="10" name="Last annex">
    <vt:lpwstr>3</vt:lpwstr>
  </property>
  <property fmtid="{D5CDD505-2E9C-101B-9397-08002B2CF9AE}" pid="11" name="Unique annex">
    <vt:lpwstr>0</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CP-038</vt:lpwstr>
  </property>
  <property fmtid="{D5CDD505-2E9C-101B-9397-08002B2CF9AE}" pid="16" name="Last edited using">
    <vt:lpwstr>LW 8.0, Build 20220128</vt:lpwstr>
  </property>
  <property fmtid="{D5CDD505-2E9C-101B-9397-08002B2CF9AE}" pid="17" name="Created using">
    <vt:lpwstr>LW 7.0.1, Build 20200226</vt:lpwstr>
  </property>
  <property fmtid="{D5CDD505-2E9C-101B-9397-08002B2CF9AE}" pid="18" name="_LW_INVALIDATED__LW_INVALIDATED__LW_INVALIDATED__LW_INVALIDATED__LW_INVALIDATED__LW_INVALIDATED_ContentTypeId">
    <vt:lpwstr>0x010100DD70E92362DEE14191597B20A60D97FF021000965AB77F8A9CDA4F84DF757DE0E7E0EB</vt:lpwstr>
  </property>
  <property fmtid="{D5CDD505-2E9C-101B-9397-08002B2CF9AE}" pid="19" name="_LW_INVALIDATED__LW_INVALIDATED__LW_INVALIDATED__LW_INVALIDATED__LW_INVALIDATED__LW_INVALIDATED_DocumentType">
    <vt:lpwstr>55;#RTS|71e88179-0c9a-4eda-aafb-727f24a212a5</vt:lpwstr>
  </property>
  <property fmtid="{D5CDD505-2E9C-101B-9397-08002B2CF9AE}" pid="20" name="ContentTypeId">
    <vt:lpwstr>0x0101005DF3943697863C4BAFE02ACD39E1037600C3D8884E693BEF47BE5757E0A7E94B43</vt:lpwstr>
  </property>
  <property fmtid="{D5CDD505-2E9C-101B-9397-08002B2CF9AE}" pid="21" name="ERIS_Language">
    <vt:lpwstr>2;#English|2741a941-2920-4ba4-aa70-d8ed6ac1785d</vt:lpwstr>
  </property>
  <property fmtid="{D5CDD505-2E9C-101B-9397-08002B2CF9AE}" pid="22" name="ERIS_Keywords">
    <vt:lpwstr>3;#Consumer Protection|3ca06cc2-4254-4d7f-adce-f0199e390ade;#28;#Conduct of Business Policy|2ddc7f38-0b57-495c-86ff-cc07b70cc972;#37;#Sustainable Finance|6208a64e-e24c-42c5-809d-e81dc10bc187</vt:lpwstr>
  </property>
  <property fmtid="{D5CDD505-2E9C-101B-9397-08002B2CF9AE}" pid="23" name="ERIS_Department">
    <vt:lpwstr>1;#Consumer Protection Department|9bcd514f-40c4-4edd-acb3-61da1325c6eb</vt:lpwstr>
  </property>
  <property fmtid="{D5CDD505-2E9C-101B-9397-08002B2CF9AE}" pid="24" name="ERIS_DocumentType">
    <vt:lpwstr>63;#Agreement/Contract|35b770eb-3765-427a-8694-fcd183021460</vt:lpwstr>
  </property>
  <property fmtid="{D5CDD505-2E9C-101B-9397-08002B2CF9AE}" pid="25" name="MDU">
    <vt:lpwstr/>
  </property>
  <property fmtid="{D5CDD505-2E9C-101B-9397-08002B2CF9AE}" pid="26" name="RecordPoint_WorkflowType">
    <vt:lpwstr>ActiveSubmitStub</vt:lpwstr>
  </property>
  <property fmtid="{D5CDD505-2E9C-101B-9397-08002B2CF9AE}" pid="27" name="RecordPoint_ActiveItemWebId">
    <vt:lpwstr>{a7be27cd-125f-466c-816c-c3bde3a15869}</vt:lpwstr>
  </property>
  <property fmtid="{D5CDD505-2E9C-101B-9397-08002B2CF9AE}" pid="28" name="RecordPoint_ActiveItemSiteId">
    <vt:lpwstr>{8f03a93c-3231-44a2-994d-c866c58a25d1}</vt:lpwstr>
  </property>
  <property fmtid="{D5CDD505-2E9C-101B-9397-08002B2CF9AE}" pid="29" name="RecordPoint_ActiveItemListId">
    <vt:lpwstr>{c561ac84-024a-464e-9d95-8d8e6b3ee059}</vt:lpwstr>
  </property>
  <property fmtid="{D5CDD505-2E9C-101B-9397-08002B2CF9AE}" pid="30" name="RecordPoint_ActiveItemUniqueId">
    <vt:lpwstr>{7a6a9199-6159-48f9-91ee-dd7387b510ad}</vt:lpwstr>
  </property>
  <property fmtid="{D5CDD505-2E9C-101B-9397-08002B2CF9AE}" pid="31" name="RecordPoint_RecordNumberSubmitted">
    <vt:lpwstr>EIOPA(2022)0033074</vt:lpwstr>
  </property>
  <property fmtid="{D5CDD505-2E9C-101B-9397-08002B2CF9AE}" pid="32" name="RecordPoint_SubmissionCompleted">
    <vt:lpwstr>2022-07-25T09:53:39.9962928+00:00</vt:lpwstr>
  </property>
</Properties>
</file>